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2BB" w:rsidRDefault="003A42BB" w:rsidP="009521BA">
      <w:pPr>
        <w:tabs>
          <w:tab w:val="left" w:pos="7899"/>
        </w:tabs>
        <w:spacing w:after="80" w:line="240" w:lineRule="auto"/>
        <w:jc w:val="center"/>
        <w:rPr>
          <w:b/>
          <w:sz w:val="28"/>
          <w:szCs w:val="28"/>
        </w:rPr>
      </w:pPr>
      <w:r>
        <w:rPr>
          <w:b/>
          <w:noProof/>
          <w:sz w:val="28"/>
          <w:szCs w:val="28"/>
          <w:lang w:val="en-US"/>
        </w:rPr>
        <mc:AlternateContent>
          <mc:Choice Requires="wps">
            <w:drawing>
              <wp:anchor distT="0" distB="0" distL="114300" distR="114300" simplePos="0" relativeHeight="251659264" behindDoc="0" locked="0" layoutInCell="1" allowOverlap="1" wp14:anchorId="50FF1508" wp14:editId="64D6C040">
                <wp:simplePos x="0" y="0"/>
                <wp:positionH relativeFrom="column">
                  <wp:posOffset>4103370</wp:posOffset>
                </wp:positionH>
                <wp:positionV relativeFrom="paragraph">
                  <wp:posOffset>-56441</wp:posOffset>
                </wp:positionV>
                <wp:extent cx="2400300" cy="810260"/>
                <wp:effectExtent l="0" t="0" r="19050" b="279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10260"/>
                        </a:xfrm>
                        <a:prstGeom prst="rect">
                          <a:avLst/>
                        </a:prstGeom>
                        <a:solidFill>
                          <a:srgbClr val="FFFFFF"/>
                        </a:solidFill>
                        <a:ln w="15875">
                          <a:solidFill>
                            <a:srgbClr val="000000"/>
                          </a:solidFill>
                          <a:miter lim="800000"/>
                          <a:headEnd/>
                          <a:tailEnd/>
                        </a:ln>
                      </wps:spPr>
                      <wps:txbx>
                        <w:txbxContent>
                          <w:p w:rsidR="003A42BB" w:rsidRDefault="003A42BB" w:rsidP="003A42BB">
                            <w:pPr>
                              <w:spacing w:after="0" w:line="240" w:lineRule="auto"/>
                              <w:rPr>
                                <w:rFonts w:ascii="Times New Roman" w:hAnsi="Times New Roman"/>
                                <w:b/>
                                <w:bCs/>
                                <w:spacing w:val="20"/>
                                <w:kern w:val="32"/>
                                <w:sz w:val="20"/>
                                <w:szCs w:val="20"/>
                                <w:lang w:val="fr-FR"/>
                              </w:rPr>
                            </w:pPr>
                            <w:r w:rsidRPr="007B20FE">
                              <w:rPr>
                                <w:rFonts w:ascii="Times New Roman" w:hAnsi="Times New Roman"/>
                                <w:b/>
                                <w:bCs/>
                                <w:spacing w:val="20"/>
                                <w:kern w:val="32"/>
                                <w:sz w:val="20"/>
                                <w:szCs w:val="20"/>
                                <w:lang w:val="fr-FR"/>
                              </w:rPr>
                              <w:t>Union Pour la Méditerranée</w:t>
                            </w:r>
                          </w:p>
                          <w:p w:rsidR="003A42BB" w:rsidRDefault="003A42BB" w:rsidP="003A42BB">
                            <w:pPr>
                              <w:spacing w:after="0" w:line="240" w:lineRule="auto"/>
                              <w:rPr>
                                <w:rFonts w:ascii="Times New Roman" w:hAnsi="Times New Roman"/>
                                <w:sz w:val="20"/>
                                <w:szCs w:val="20"/>
                                <w:lang w:val="fr-BE"/>
                              </w:rPr>
                            </w:pPr>
                            <w:r w:rsidRPr="00917878">
                              <w:rPr>
                                <w:rFonts w:ascii="Times New Roman" w:hAnsi="Times New Roman"/>
                                <w:b/>
                                <w:sz w:val="20"/>
                                <w:szCs w:val="20"/>
                                <w:lang w:val="fr-BE"/>
                              </w:rPr>
                              <w:t>DOC. DE SÉANCE N°</w:t>
                            </w:r>
                            <w:r>
                              <w:rPr>
                                <w:rFonts w:ascii="Times New Roman" w:hAnsi="Times New Roman"/>
                                <w:sz w:val="20"/>
                                <w:szCs w:val="20"/>
                                <w:lang w:val="fr-BE"/>
                              </w:rPr>
                              <w:t xml:space="preserve"> :12/17 </w:t>
                            </w:r>
                          </w:p>
                          <w:p w:rsidR="003A42BB" w:rsidRPr="00917878" w:rsidRDefault="003A42BB" w:rsidP="00526F71">
                            <w:pPr>
                              <w:spacing w:after="0" w:line="240" w:lineRule="auto"/>
                              <w:rPr>
                                <w:rFonts w:ascii="Times New Roman" w:hAnsi="Times New Roman"/>
                                <w:sz w:val="20"/>
                                <w:szCs w:val="20"/>
                                <w:lang w:val="fr-BE"/>
                              </w:rPr>
                            </w:pPr>
                            <w:r w:rsidRPr="00917878">
                              <w:rPr>
                                <w:rFonts w:ascii="Times New Roman" w:hAnsi="Times New Roman"/>
                                <w:b/>
                                <w:sz w:val="20"/>
                                <w:szCs w:val="20"/>
                                <w:lang w:val="fr-BE"/>
                              </w:rPr>
                              <w:t xml:space="preserve"> EN DATE DU</w:t>
                            </w:r>
                            <w:r w:rsidR="00931B6B">
                              <w:rPr>
                                <w:rFonts w:ascii="Times New Roman" w:hAnsi="Times New Roman"/>
                                <w:sz w:val="20"/>
                                <w:szCs w:val="20"/>
                                <w:lang w:val="fr-BE"/>
                              </w:rPr>
                              <w:t xml:space="preserve"> : 2</w:t>
                            </w:r>
                            <w:r w:rsidR="00526F71">
                              <w:rPr>
                                <w:rFonts w:ascii="Times New Roman" w:hAnsi="Times New Roman"/>
                                <w:sz w:val="20"/>
                                <w:szCs w:val="20"/>
                                <w:lang w:val="fr-BE"/>
                              </w:rPr>
                              <w:t>7</w:t>
                            </w:r>
                            <w:r>
                              <w:rPr>
                                <w:rFonts w:ascii="Times New Roman" w:hAnsi="Times New Roman"/>
                                <w:sz w:val="20"/>
                                <w:szCs w:val="20"/>
                                <w:lang w:val="fr-BE"/>
                              </w:rPr>
                              <w:t>/</w:t>
                            </w:r>
                            <w:r w:rsidR="00526F71">
                              <w:rPr>
                                <w:rFonts w:ascii="Times New Roman" w:hAnsi="Times New Roman"/>
                                <w:sz w:val="20"/>
                                <w:szCs w:val="20"/>
                                <w:lang w:val="fr-BE"/>
                              </w:rPr>
                              <w:t>11</w:t>
                            </w:r>
                            <w:r>
                              <w:rPr>
                                <w:rFonts w:ascii="Times New Roman" w:hAnsi="Times New Roman"/>
                                <w:sz w:val="20"/>
                                <w:szCs w:val="20"/>
                                <w:lang w:val="fr-BE"/>
                              </w:rPr>
                              <w:t>/2017</w:t>
                            </w:r>
                          </w:p>
                          <w:p w:rsidR="003A42BB" w:rsidRPr="00917878" w:rsidRDefault="003A42BB" w:rsidP="003A42BB">
                            <w:pPr>
                              <w:rPr>
                                <w:rFonts w:ascii="Times New Roman" w:hAnsi="Times New Roman"/>
                                <w:sz w:val="20"/>
                                <w:szCs w:val="20"/>
                                <w:lang w:val="fr-BE"/>
                              </w:rPr>
                            </w:pPr>
                            <w:r w:rsidRPr="00917878">
                              <w:rPr>
                                <w:rFonts w:ascii="Times New Roman" w:hAnsi="Times New Roman"/>
                                <w:b/>
                                <w:sz w:val="20"/>
                                <w:szCs w:val="20"/>
                                <w:lang w:val="fr-BE"/>
                              </w:rPr>
                              <w:t>ORIGINE</w:t>
                            </w:r>
                            <w:r w:rsidRPr="00917878">
                              <w:rPr>
                                <w:rFonts w:ascii="Times New Roman" w:hAnsi="Times New Roman"/>
                                <w:sz w:val="20"/>
                                <w:szCs w:val="20"/>
                                <w:lang w:val="fr-BE"/>
                              </w:rPr>
                              <w:t xml:space="preserve"> : </w:t>
                            </w:r>
                            <w:proofErr w:type="spellStart"/>
                            <w:r w:rsidRPr="00917878">
                              <w:rPr>
                                <w:rFonts w:ascii="Times New Roman" w:hAnsi="Times New Roman"/>
                                <w:sz w:val="20"/>
                                <w:szCs w:val="20"/>
                                <w:lang w:val="fr-BE"/>
                              </w:rPr>
                              <w:t>UfM</w:t>
                            </w:r>
                            <w:proofErr w:type="spellEnd"/>
                            <w:r w:rsidRPr="00917878">
                              <w:rPr>
                                <w:rFonts w:ascii="Times New Roman" w:hAnsi="Times New Roman"/>
                                <w:sz w:val="20"/>
                                <w:szCs w:val="20"/>
                                <w:lang w:val="fr-BE"/>
                              </w:rPr>
                              <w:t xml:space="preserve"> Co-</w:t>
                            </w:r>
                            <w:proofErr w:type="spellStart"/>
                            <w:r w:rsidR="00526F71">
                              <w:rPr>
                                <w:rFonts w:ascii="Times New Roman" w:hAnsi="Times New Roman"/>
                                <w:sz w:val="20"/>
                                <w:szCs w:val="20"/>
                                <w:lang w:val="fr-BE"/>
                              </w:rPr>
                              <w:t>P</w:t>
                            </w:r>
                            <w:r w:rsidRPr="00917878">
                              <w:rPr>
                                <w:rFonts w:ascii="Times New Roman" w:hAnsi="Times New Roman"/>
                                <w:sz w:val="20"/>
                                <w:szCs w:val="20"/>
                                <w:lang w:val="fr-BE"/>
                              </w:rPr>
                              <w:t>residency</w:t>
                            </w:r>
                            <w:proofErr w:type="spellEnd"/>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F1508" id="_x0000_t202" coordsize="21600,21600" o:spt="202" path="m,l,21600r21600,l21600,xe">
                <v:stroke joinstyle="miter"/>
                <v:path gradientshapeok="t" o:connecttype="rect"/>
              </v:shapetype>
              <v:shape id="Text Box 5" o:spid="_x0000_s1026" type="#_x0000_t202" style="position:absolute;left:0;text-align:left;margin-left:323.1pt;margin-top:-4.45pt;width:189pt;height:6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" strokeweight="1.25pt">
                <v:textbox inset=",2.5mm,,2.5mm">
                  <w:txbxContent>
                    <w:p w:rsidR="003A42BB" w:rsidRDefault="003A42BB" w:rsidP="003A42BB">
                      <w:pPr>
                        <w:spacing w:after="0" w:line="240" w:lineRule="auto"/>
                        <w:rPr>
                          <w:rFonts w:ascii="Times New Roman" w:hAnsi="Times New Roman"/>
                          <w:b/>
                          <w:bCs/>
                          <w:spacing w:val="20"/>
                          <w:kern w:val="32"/>
                          <w:sz w:val="20"/>
                          <w:szCs w:val="20"/>
                          <w:lang w:val="fr-FR"/>
                        </w:rPr>
                      </w:pPr>
                      <w:r w:rsidRPr="007B20FE">
                        <w:rPr>
                          <w:rFonts w:ascii="Times New Roman" w:hAnsi="Times New Roman"/>
                          <w:b/>
                          <w:bCs/>
                          <w:spacing w:val="20"/>
                          <w:kern w:val="32"/>
                          <w:sz w:val="20"/>
                          <w:szCs w:val="20"/>
                          <w:lang w:val="fr-FR"/>
                        </w:rPr>
                        <w:t>Union Pour la Méditerranée</w:t>
                      </w:r>
                    </w:p>
                    <w:p w:rsidR="003A42BB" w:rsidRDefault="003A42BB" w:rsidP="003A42BB">
                      <w:pPr>
                        <w:spacing w:after="0" w:line="240" w:lineRule="auto"/>
                        <w:rPr>
                          <w:rFonts w:ascii="Times New Roman" w:hAnsi="Times New Roman"/>
                          <w:sz w:val="20"/>
                          <w:szCs w:val="20"/>
                          <w:lang w:val="fr-BE"/>
                        </w:rPr>
                      </w:pPr>
                      <w:r w:rsidRPr="00917878">
                        <w:rPr>
                          <w:rFonts w:ascii="Times New Roman" w:hAnsi="Times New Roman"/>
                          <w:b/>
                          <w:sz w:val="20"/>
                          <w:szCs w:val="20"/>
                          <w:lang w:val="fr-BE"/>
                        </w:rPr>
                        <w:t>DOC. DE SÉANCE N°</w:t>
                      </w:r>
                      <w:r>
                        <w:rPr>
                          <w:rFonts w:ascii="Times New Roman" w:hAnsi="Times New Roman"/>
                          <w:sz w:val="20"/>
                          <w:szCs w:val="20"/>
                          <w:lang w:val="fr-BE"/>
                        </w:rPr>
                        <w:t xml:space="preserve"> :12/17 </w:t>
                      </w:r>
                    </w:p>
                    <w:p w:rsidR="003A42BB" w:rsidRPr="00917878" w:rsidRDefault="003A42BB" w:rsidP="00526F71">
                      <w:pPr>
                        <w:spacing w:after="0" w:line="240" w:lineRule="auto"/>
                        <w:rPr>
                          <w:rFonts w:ascii="Times New Roman" w:hAnsi="Times New Roman"/>
                          <w:sz w:val="20"/>
                          <w:szCs w:val="20"/>
                          <w:lang w:val="fr-BE"/>
                        </w:rPr>
                      </w:pPr>
                      <w:r w:rsidRPr="00917878">
                        <w:rPr>
                          <w:rFonts w:ascii="Times New Roman" w:hAnsi="Times New Roman"/>
                          <w:b/>
                          <w:sz w:val="20"/>
                          <w:szCs w:val="20"/>
                          <w:lang w:val="fr-BE"/>
                        </w:rPr>
                        <w:t xml:space="preserve"> EN DATE DU</w:t>
                      </w:r>
                      <w:r w:rsidR="00931B6B">
                        <w:rPr>
                          <w:rFonts w:ascii="Times New Roman" w:hAnsi="Times New Roman"/>
                          <w:sz w:val="20"/>
                          <w:szCs w:val="20"/>
                          <w:lang w:val="fr-BE"/>
                        </w:rPr>
                        <w:t xml:space="preserve"> : 2</w:t>
                      </w:r>
                      <w:r w:rsidR="00526F71">
                        <w:rPr>
                          <w:rFonts w:ascii="Times New Roman" w:hAnsi="Times New Roman"/>
                          <w:sz w:val="20"/>
                          <w:szCs w:val="20"/>
                          <w:lang w:val="fr-BE"/>
                        </w:rPr>
                        <w:t>7</w:t>
                      </w:r>
                      <w:r>
                        <w:rPr>
                          <w:rFonts w:ascii="Times New Roman" w:hAnsi="Times New Roman"/>
                          <w:sz w:val="20"/>
                          <w:szCs w:val="20"/>
                          <w:lang w:val="fr-BE"/>
                        </w:rPr>
                        <w:t>/</w:t>
                      </w:r>
                      <w:r w:rsidR="00526F71">
                        <w:rPr>
                          <w:rFonts w:ascii="Times New Roman" w:hAnsi="Times New Roman"/>
                          <w:sz w:val="20"/>
                          <w:szCs w:val="20"/>
                          <w:lang w:val="fr-BE"/>
                        </w:rPr>
                        <w:t>11</w:t>
                      </w:r>
                      <w:r>
                        <w:rPr>
                          <w:rFonts w:ascii="Times New Roman" w:hAnsi="Times New Roman"/>
                          <w:sz w:val="20"/>
                          <w:szCs w:val="20"/>
                          <w:lang w:val="fr-BE"/>
                        </w:rPr>
                        <w:t>/2017</w:t>
                      </w:r>
                    </w:p>
                    <w:p w:rsidR="003A42BB" w:rsidRPr="00917878" w:rsidRDefault="003A42BB" w:rsidP="003A42BB">
                      <w:pPr>
                        <w:rPr>
                          <w:rFonts w:ascii="Times New Roman" w:hAnsi="Times New Roman"/>
                          <w:sz w:val="20"/>
                          <w:szCs w:val="20"/>
                          <w:lang w:val="fr-BE"/>
                        </w:rPr>
                      </w:pPr>
                      <w:r w:rsidRPr="00917878">
                        <w:rPr>
                          <w:rFonts w:ascii="Times New Roman" w:hAnsi="Times New Roman"/>
                          <w:b/>
                          <w:sz w:val="20"/>
                          <w:szCs w:val="20"/>
                          <w:lang w:val="fr-BE"/>
                        </w:rPr>
                        <w:t>ORIGINE</w:t>
                      </w:r>
                      <w:r w:rsidRPr="00917878">
                        <w:rPr>
                          <w:rFonts w:ascii="Times New Roman" w:hAnsi="Times New Roman"/>
                          <w:sz w:val="20"/>
                          <w:szCs w:val="20"/>
                          <w:lang w:val="fr-BE"/>
                        </w:rPr>
                        <w:t xml:space="preserve"> : </w:t>
                      </w:r>
                      <w:proofErr w:type="spellStart"/>
                      <w:r w:rsidRPr="00917878">
                        <w:rPr>
                          <w:rFonts w:ascii="Times New Roman" w:hAnsi="Times New Roman"/>
                          <w:sz w:val="20"/>
                          <w:szCs w:val="20"/>
                          <w:lang w:val="fr-BE"/>
                        </w:rPr>
                        <w:t>UfM</w:t>
                      </w:r>
                      <w:proofErr w:type="spellEnd"/>
                      <w:r w:rsidRPr="00917878">
                        <w:rPr>
                          <w:rFonts w:ascii="Times New Roman" w:hAnsi="Times New Roman"/>
                          <w:sz w:val="20"/>
                          <w:szCs w:val="20"/>
                          <w:lang w:val="fr-BE"/>
                        </w:rPr>
                        <w:t xml:space="preserve"> Co-</w:t>
                      </w:r>
                      <w:proofErr w:type="spellStart"/>
                      <w:r w:rsidR="00526F71">
                        <w:rPr>
                          <w:rFonts w:ascii="Times New Roman" w:hAnsi="Times New Roman"/>
                          <w:sz w:val="20"/>
                          <w:szCs w:val="20"/>
                          <w:lang w:val="fr-BE"/>
                        </w:rPr>
                        <w:t>P</w:t>
                      </w:r>
                      <w:r w:rsidRPr="00917878">
                        <w:rPr>
                          <w:rFonts w:ascii="Times New Roman" w:hAnsi="Times New Roman"/>
                          <w:sz w:val="20"/>
                          <w:szCs w:val="20"/>
                          <w:lang w:val="fr-BE"/>
                        </w:rPr>
                        <w:t>residency</w:t>
                      </w:r>
                      <w:proofErr w:type="spellEnd"/>
                    </w:p>
                  </w:txbxContent>
                </v:textbox>
              </v:shape>
            </w:pict>
          </mc:Fallback>
        </mc:AlternateContent>
      </w:r>
    </w:p>
    <w:p w:rsidR="003A42BB" w:rsidRDefault="003A42BB" w:rsidP="009521BA">
      <w:pPr>
        <w:tabs>
          <w:tab w:val="left" w:pos="7899"/>
        </w:tabs>
        <w:spacing w:after="80" w:line="240" w:lineRule="auto"/>
        <w:jc w:val="center"/>
        <w:rPr>
          <w:b/>
          <w:sz w:val="28"/>
          <w:szCs w:val="28"/>
        </w:rPr>
      </w:pPr>
    </w:p>
    <w:p w:rsidR="003A42BB" w:rsidRDefault="003A42BB" w:rsidP="009521BA">
      <w:pPr>
        <w:tabs>
          <w:tab w:val="left" w:pos="7899"/>
        </w:tabs>
        <w:spacing w:after="80" w:line="240" w:lineRule="auto"/>
        <w:jc w:val="center"/>
        <w:rPr>
          <w:b/>
          <w:sz w:val="28"/>
          <w:szCs w:val="28"/>
        </w:rPr>
      </w:pPr>
    </w:p>
    <w:p w:rsidR="003A42BB" w:rsidRDefault="003A42BB" w:rsidP="009521BA">
      <w:pPr>
        <w:tabs>
          <w:tab w:val="left" w:pos="7899"/>
        </w:tabs>
        <w:spacing w:after="80" w:line="240" w:lineRule="auto"/>
        <w:jc w:val="center"/>
        <w:rPr>
          <w:b/>
          <w:sz w:val="28"/>
          <w:szCs w:val="28"/>
        </w:rPr>
      </w:pPr>
    </w:p>
    <w:p w:rsidR="003A42BB" w:rsidRDefault="003A42BB" w:rsidP="009521BA">
      <w:pPr>
        <w:tabs>
          <w:tab w:val="left" w:pos="7899"/>
        </w:tabs>
        <w:spacing w:after="80" w:line="240" w:lineRule="auto"/>
        <w:jc w:val="center"/>
        <w:rPr>
          <w:b/>
          <w:sz w:val="28"/>
          <w:szCs w:val="28"/>
        </w:rPr>
      </w:pPr>
    </w:p>
    <w:p w:rsidR="003A42BB" w:rsidRPr="002431A8" w:rsidRDefault="003A42BB" w:rsidP="009521BA">
      <w:pPr>
        <w:tabs>
          <w:tab w:val="left" w:pos="7899"/>
        </w:tabs>
        <w:spacing w:after="80" w:line="240" w:lineRule="auto"/>
        <w:jc w:val="center"/>
        <w:outlineLvl w:val="0"/>
        <w:rPr>
          <w:b/>
          <w:sz w:val="28"/>
          <w:szCs w:val="28"/>
          <w:lang w:val="fr-FR"/>
        </w:rPr>
      </w:pPr>
      <w:r w:rsidRPr="002431A8">
        <w:rPr>
          <w:b/>
          <w:sz w:val="28"/>
          <w:szCs w:val="28"/>
          <w:lang w:val="fr-FR"/>
        </w:rPr>
        <w:t xml:space="preserve">Union </w:t>
      </w:r>
      <w:r w:rsidR="002431A8" w:rsidRPr="002431A8">
        <w:rPr>
          <w:b/>
          <w:sz w:val="28"/>
          <w:szCs w:val="28"/>
          <w:lang w:val="fr-FR"/>
        </w:rPr>
        <w:t>pour la</w:t>
      </w:r>
      <w:r w:rsidRPr="002431A8">
        <w:rPr>
          <w:b/>
          <w:sz w:val="28"/>
          <w:szCs w:val="28"/>
          <w:lang w:val="fr-FR"/>
        </w:rPr>
        <w:t xml:space="preserve"> </w:t>
      </w:r>
      <w:r w:rsidR="002431A8" w:rsidRPr="002431A8">
        <w:rPr>
          <w:b/>
          <w:sz w:val="28"/>
          <w:szCs w:val="28"/>
          <w:lang w:val="fr-FR"/>
        </w:rPr>
        <w:t>Méditerranée</w:t>
      </w:r>
      <w:r w:rsidRPr="002431A8">
        <w:rPr>
          <w:b/>
          <w:sz w:val="28"/>
          <w:szCs w:val="28"/>
          <w:lang w:val="fr-FR"/>
        </w:rPr>
        <w:br/>
      </w:r>
      <w:r w:rsidR="002431A8" w:rsidRPr="00CE28B0">
        <w:rPr>
          <w:b/>
          <w:sz w:val="28"/>
          <w:szCs w:val="28"/>
          <w:lang w:val="fr-FR"/>
        </w:rPr>
        <w:t>Conférence ministérielle sur le renforcement du rôle des femmes dans la société</w:t>
      </w:r>
    </w:p>
    <w:p w:rsidR="003A42BB" w:rsidRPr="000738DF" w:rsidRDefault="000738DF" w:rsidP="009521BA">
      <w:pPr>
        <w:tabs>
          <w:tab w:val="left" w:pos="7899"/>
        </w:tabs>
        <w:spacing w:after="80" w:line="240" w:lineRule="auto"/>
        <w:jc w:val="center"/>
        <w:outlineLvl w:val="0"/>
        <w:rPr>
          <w:b/>
          <w:i/>
          <w:lang w:val="fr-FR"/>
        </w:rPr>
      </w:pPr>
      <w:r w:rsidRPr="000738DF">
        <w:rPr>
          <w:b/>
          <w:i/>
          <w:lang w:val="fr-FR"/>
        </w:rPr>
        <w:t>Le Caire, 27 Novembre</w:t>
      </w:r>
      <w:r w:rsidR="003A42BB" w:rsidRPr="000738DF">
        <w:rPr>
          <w:b/>
          <w:i/>
          <w:lang w:val="fr-FR"/>
        </w:rPr>
        <w:t xml:space="preserve"> 2017</w:t>
      </w:r>
    </w:p>
    <w:p w:rsidR="003A42BB" w:rsidRPr="000738DF" w:rsidRDefault="003A42BB" w:rsidP="009521BA">
      <w:pPr>
        <w:spacing w:after="80" w:line="240" w:lineRule="auto"/>
        <w:jc w:val="both"/>
        <w:rPr>
          <w:b/>
          <w:lang w:val="fr-FR"/>
        </w:rPr>
      </w:pPr>
    </w:p>
    <w:p w:rsidR="00526F71" w:rsidRDefault="000738DF" w:rsidP="00526F71">
      <w:pPr>
        <w:pStyle w:val="ListParagraph"/>
        <w:numPr>
          <w:ilvl w:val="0"/>
          <w:numId w:val="1"/>
        </w:numPr>
        <w:spacing w:after="80" w:line="240" w:lineRule="auto"/>
        <w:contextualSpacing w:val="0"/>
        <w:jc w:val="both"/>
        <w:rPr>
          <w:lang w:val="fr-FR"/>
        </w:rPr>
      </w:pPr>
      <w:r>
        <w:rPr>
          <w:lang w:val="fr-FR"/>
        </w:rPr>
        <w:t>L</w:t>
      </w:r>
      <w:r w:rsidRPr="000738DF">
        <w:rPr>
          <w:lang w:val="fr-FR"/>
        </w:rPr>
        <w:t>es ministres de l'Union pour la Méditerranée</w:t>
      </w:r>
      <w:r w:rsidR="00AB226B">
        <w:rPr>
          <w:lang w:val="fr-FR"/>
        </w:rPr>
        <w:t xml:space="preserve"> (</w:t>
      </w:r>
      <w:proofErr w:type="spellStart"/>
      <w:r w:rsidR="00AB226B">
        <w:rPr>
          <w:lang w:val="fr-FR"/>
        </w:rPr>
        <w:t>UpM</w:t>
      </w:r>
      <w:proofErr w:type="spellEnd"/>
      <w:r w:rsidR="00AB226B">
        <w:rPr>
          <w:lang w:val="fr-FR"/>
        </w:rPr>
        <w:t>),</w:t>
      </w:r>
      <w:r w:rsidRPr="000738DF">
        <w:rPr>
          <w:lang w:val="fr-FR"/>
        </w:rPr>
        <w:t xml:space="preserve"> </w:t>
      </w:r>
      <w:r w:rsidR="00A90C1C" w:rsidRPr="00A90C1C">
        <w:rPr>
          <w:lang w:val="fr-FR"/>
        </w:rPr>
        <w:t>réunis</w:t>
      </w:r>
      <w:r w:rsidRPr="000738DF">
        <w:rPr>
          <w:lang w:val="fr-FR"/>
        </w:rPr>
        <w:t xml:space="preserve"> </w:t>
      </w:r>
      <w:r w:rsidR="00A90C1C" w:rsidRPr="000738DF">
        <w:rPr>
          <w:lang w:val="fr-FR"/>
        </w:rPr>
        <w:t xml:space="preserve">le 27 </w:t>
      </w:r>
      <w:r w:rsidR="00A90C1C">
        <w:rPr>
          <w:lang w:val="fr-FR"/>
        </w:rPr>
        <w:t>Novembre 2017</w:t>
      </w:r>
      <w:r w:rsidR="00AB226B">
        <w:rPr>
          <w:lang w:val="fr-FR"/>
        </w:rPr>
        <w:t xml:space="preserve"> au Caire, </w:t>
      </w:r>
      <w:r w:rsidR="00AB226B" w:rsidRPr="000738DF">
        <w:rPr>
          <w:lang w:val="fr-FR"/>
        </w:rPr>
        <w:t xml:space="preserve">Égypte </w:t>
      </w:r>
      <w:r w:rsidR="00AB226B">
        <w:rPr>
          <w:lang w:val="fr-FR"/>
        </w:rPr>
        <w:t xml:space="preserve">à l’occasion de </w:t>
      </w:r>
      <w:r w:rsidRPr="000738DF">
        <w:rPr>
          <w:lang w:val="fr-FR"/>
        </w:rPr>
        <w:t xml:space="preserve">la Conférence </w:t>
      </w:r>
      <w:r w:rsidR="009107A4">
        <w:rPr>
          <w:lang w:val="fr-FR"/>
        </w:rPr>
        <w:t>Ministérielle sur le r</w:t>
      </w:r>
      <w:r w:rsidRPr="000738DF">
        <w:rPr>
          <w:lang w:val="fr-FR"/>
        </w:rPr>
        <w:t xml:space="preserve">enforcement du rôle des femmes dans la société euro-méditerranéenne, </w:t>
      </w:r>
      <w:r w:rsidR="009107A4">
        <w:rPr>
          <w:lang w:val="fr-FR"/>
        </w:rPr>
        <w:t>C</w:t>
      </w:r>
      <w:r w:rsidR="00AB226B">
        <w:rPr>
          <w:lang w:val="fr-FR"/>
        </w:rPr>
        <w:t>oprésidée</w:t>
      </w:r>
      <w:r w:rsidRPr="000738DF">
        <w:rPr>
          <w:lang w:val="fr-FR"/>
        </w:rPr>
        <w:t xml:space="preserve"> </w:t>
      </w:r>
      <w:r w:rsidR="005E60A9">
        <w:rPr>
          <w:lang w:val="fr-FR"/>
        </w:rPr>
        <w:t>par</w:t>
      </w:r>
      <w:r w:rsidRPr="000738DF">
        <w:rPr>
          <w:lang w:val="fr-FR"/>
        </w:rPr>
        <w:t xml:space="preserve"> </w:t>
      </w:r>
      <w:proofErr w:type="spellStart"/>
      <w:r w:rsidRPr="000738DF">
        <w:rPr>
          <w:lang w:val="fr-FR"/>
        </w:rPr>
        <w:t>Mar</w:t>
      </w:r>
      <w:r>
        <w:rPr>
          <w:lang w:val="fr-FR"/>
        </w:rPr>
        <w:t>iya</w:t>
      </w:r>
      <w:proofErr w:type="spellEnd"/>
      <w:r>
        <w:rPr>
          <w:lang w:val="fr-FR"/>
        </w:rPr>
        <w:t xml:space="preserve"> Gabriel</w:t>
      </w:r>
      <w:r w:rsidR="005E60A9">
        <w:rPr>
          <w:lang w:val="fr-FR"/>
        </w:rPr>
        <w:t>,</w:t>
      </w:r>
      <w:r>
        <w:rPr>
          <w:lang w:val="fr-FR"/>
        </w:rPr>
        <w:t xml:space="preserve"> </w:t>
      </w:r>
      <w:r w:rsidR="009107A4">
        <w:rPr>
          <w:lang w:val="fr-FR"/>
        </w:rPr>
        <w:t>Commissaire pour l’Economie N</w:t>
      </w:r>
      <w:r>
        <w:rPr>
          <w:lang w:val="fr-FR"/>
        </w:rPr>
        <w:t xml:space="preserve">umérique </w:t>
      </w:r>
      <w:r w:rsidRPr="000738DF">
        <w:rPr>
          <w:lang w:val="fr-FR"/>
        </w:rPr>
        <w:t xml:space="preserve">et la </w:t>
      </w:r>
      <w:r w:rsidR="009107A4">
        <w:rPr>
          <w:lang w:val="fr-FR"/>
        </w:rPr>
        <w:t>S</w:t>
      </w:r>
      <w:r w:rsidR="005E60A9">
        <w:rPr>
          <w:lang w:val="fr-FR"/>
        </w:rPr>
        <w:t>ociété de la Commission</w:t>
      </w:r>
      <w:r w:rsidRPr="000738DF">
        <w:rPr>
          <w:lang w:val="fr-FR"/>
        </w:rPr>
        <w:t xml:space="preserve"> européenne et </w:t>
      </w:r>
      <w:r>
        <w:rPr>
          <w:lang w:val="fr-FR"/>
        </w:rPr>
        <w:t>S</w:t>
      </w:r>
      <w:r w:rsidRPr="000738DF">
        <w:rPr>
          <w:lang w:val="fr-FR"/>
        </w:rPr>
        <w:t>.</w:t>
      </w:r>
      <w:r>
        <w:rPr>
          <w:lang w:val="fr-FR"/>
        </w:rPr>
        <w:t>E</w:t>
      </w:r>
      <w:r w:rsidRPr="000738DF">
        <w:rPr>
          <w:lang w:val="fr-FR"/>
        </w:rPr>
        <w:t xml:space="preserve">. Hala </w:t>
      </w:r>
      <w:proofErr w:type="spellStart"/>
      <w:r>
        <w:rPr>
          <w:lang w:val="fr-FR"/>
        </w:rPr>
        <w:t>Latouf</w:t>
      </w:r>
      <w:proofErr w:type="spellEnd"/>
      <w:r w:rsidR="009107A4">
        <w:rPr>
          <w:lang w:val="fr-FR"/>
        </w:rPr>
        <w:t>, Ministre du Développement S</w:t>
      </w:r>
      <w:r w:rsidRPr="000738DF">
        <w:rPr>
          <w:lang w:val="fr-FR"/>
        </w:rPr>
        <w:t>ocial du Royaum</w:t>
      </w:r>
      <w:r>
        <w:rPr>
          <w:lang w:val="fr-FR"/>
        </w:rPr>
        <w:t>e H</w:t>
      </w:r>
      <w:r w:rsidRPr="000738DF">
        <w:rPr>
          <w:lang w:val="fr-FR"/>
        </w:rPr>
        <w:t xml:space="preserve">achémite de Jordanie, en présence </w:t>
      </w:r>
      <w:r>
        <w:rPr>
          <w:lang w:val="fr-FR"/>
        </w:rPr>
        <w:t>du Secrétaire général de l'UPM, S</w:t>
      </w:r>
      <w:r w:rsidRPr="000738DF">
        <w:rPr>
          <w:lang w:val="fr-FR"/>
        </w:rPr>
        <w:t>.</w:t>
      </w:r>
      <w:r>
        <w:rPr>
          <w:lang w:val="fr-FR"/>
        </w:rPr>
        <w:t>E</w:t>
      </w:r>
      <w:r w:rsidRPr="000738DF">
        <w:rPr>
          <w:lang w:val="fr-FR"/>
        </w:rPr>
        <w:t xml:space="preserve">. </w:t>
      </w:r>
      <w:proofErr w:type="spellStart"/>
      <w:r w:rsidRPr="000738DF">
        <w:rPr>
          <w:lang w:val="fr-FR"/>
        </w:rPr>
        <w:t>Fathallah</w:t>
      </w:r>
      <w:proofErr w:type="spellEnd"/>
      <w:r w:rsidRPr="000738DF">
        <w:rPr>
          <w:lang w:val="fr-FR"/>
        </w:rPr>
        <w:t xml:space="preserve"> </w:t>
      </w:r>
      <w:proofErr w:type="spellStart"/>
      <w:r w:rsidRPr="000738DF">
        <w:rPr>
          <w:lang w:val="fr-FR"/>
        </w:rPr>
        <w:t>Sijilmassi</w:t>
      </w:r>
      <w:proofErr w:type="spellEnd"/>
      <w:r w:rsidRPr="000738DF">
        <w:rPr>
          <w:lang w:val="fr-FR"/>
        </w:rPr>
        <w:t xml:space="preserve">, et </w:t>
      </w:r>
      <w:proofErr w:type="spellStart"/>
      <w:r w:rsidR="00526F71">
        <w:rPr>
          <w:lang w:val="fr-FR"/>
        </w:rPr>
        <w:t>accuillie</w:t>
      </w:r>
      <w:proofErr w:type="spellEnd"/>
      <w:r w:rsidR="00526F71" w:rsidRPr="00526F71">
        <w:rPr>
          <w:lang w:val="fr-FR"/>
        </w:rPr>
        <w:t xml:space="preserve"> par la République</w:t>
      </w:r>
      <w:r w:rsidR="00526F71">
        <w:rPr>
          <w:lang w:val="fr-FR"/>
        </w:rPr>
        <w:t xml:space="preserve"> arabe d'Egypte en présence de S.E</w:t>
      </w:r>
      <w:r w:rsidR="00526F71" w:rsidRPr="00526F71">
        <w:rPr>
          <w:lang w:val="fr-FR"/>
        </w:rPr>
        <w:t xml:space="preserve">. Maya </w:t>
      </w:r>
      <w:proofErr w:type="spellStart"/>
      <w:r w:rsidR="00526F71" w:rsidRPr="00526F71">
        <w:rPr>
          <w:lang w:val="fr-FR"/>
        </w:rPr>
        <w:t>Morsy</w:t>
      </w:r>
      <w:proofErr w:type="spellEnd"/>
      <w:r w:rsidR="00526F71" w:rsidRPr="00526F71">
        <w:rPr>
          <w:lang w:val="fr-FR"/>
        </w:rPr>
        <w:t>, Président</w:t>
      </w:r>
      <w:r w:rsidR="00526F71">
        <w:rPr>
          <w:lang w:val="fr-FR"/>
        </w:rPr>
        <w:t>e</w:t>
      </w:r>
      <w:r w:rsidR="00526F71" w:rsidRPr="00526F71">
        <w:rPr>
          <w:lang w:val="fr-FR"/>
        </w:rPr>
        <w:t xml:space="preserve"> du Conseil national pour les femmes.</w:t>
      </w:r>
    </w:p>
    <w:p w:rsidR="003A42BB" w:rsidRPr="000738DF" w:rsidRDefault="003A42BB" w:rsidP="009521BA">
      <w:pPr>
        <w:pStyle w:val="ListParagraph"/>
        <w:spacing w:after="80" w:line="240" w:lineRule="auto"/>
        <w:ind w:left="360"/>
        <w:contextualSpacing w:val="0"/>
        <w:jc w:val="both"/>
        <w:rPr>
          <w:sz w:val="16"/>
          <w:szCs w:val="16"/>
          <w:lang w:val="fr-FR"/>
        </w:rPr>
      </w:pPr>
    </w:p>
    <w:p w:rsidR="003A42BB" w:rsidRDefault="000738DF" w:rsidP="009521BA">
      <w:pPr>
        <w:spacing w:after="80" w:line="240" w:lineRule="auto"/>
        <w:ind w:left="360"/>
        <w:jc w:val="both"/>
        <w:rPr>
          <w:b/>
          <w:sz w:val="16"/>
          <w:szCs w:val="16"/>
          <w:lang w:val="fr-FR"/>
        </w:rPr>
      </w:pPr>
      <w:r w:rsidRPr="000738DF">
        <w:rPr>
          <w:b/>
          <w:sz w:val="26"/>
          <w:szCs w:val="26"/>
          <w:lang w:val="fr-FR"/>
        </w:rPr>
        <w:t xml:space="preserve">Reconnaître les défis, les progrès à consolider et les </w:t>
      </w:r>
      <w:r w:rsidR="009107A4">
        <w:rPr>
          <w:b/>
          <w:sz w:val="26"/>
          <w:szCs w:val="26"/>
          <w:lang w:val="fr-FR"/>
        </w:rPr>
        <w:t>écarts</w:t>
      </w:r>
      <w:r w:rsidRPr="000738DF">
        <w:rPr>
          <w:b/>
          <w:sz w:val="26"/>
          <w:szCs w:val="26"/>
          <w:lang w:val="fr-FR"/>
        </w:rPr>
        <w:t xml:space="preserve"> à combler, afin de garantir que les femmes jouissent </w:t>
      </w:r>
      <w:r w:rsidR="009107A4">
        <w:rPr>
          <w:b/>
          <w:sz w:val="26"/>
          <w:szCs w:val="26"/>
          <w:lang w:val="fr-FR"/>
        </w:rPr>
        <w:t>pleinement</w:t>
      </w:r>
      <w:r w:rsidRPr="000738DF">
        <w:rPr>
          <w:b/>
          <w:sz w:val="26"/>
          <w:szCs w:val="26"/>
          <w:lang w:val="fr-FR"/>
        </w:rPr>
        <w:t xml:space="preserve"> </w:t>
      </w:r>
      <w:r w:rsidR="009107A4" w:rsidRPr="000738DF">
        <w:rPr>
          <w:b/>
          <w:sz w:val="26"/>
          <w:szCs w:val="26"/>
          <w:lang w:val="fr-FR"/>
        </w:rPr>
        <w:t xml:space="preserve">de leurs </w:t>
      </w:r>
      <w:r w:rsidRPr="000738DF">
        <w:rPr>
          <w:b/>
          <w:sz w:val="26"/>
          <w:szCs w:val="26"/>
          <w:lang w:val="fr-FR"/>
        </w:rPr>
        <w:t>droits.</w:t>
      </w:r>
    </w:p>
    <w:p w:rsidR="000738DF" w:rsidRPr="000738DF" w:rsidRDefault="000738DF" w:rsidP="009521BA">
      <w:pPr>
        <w:spacing w:after="80" w:line="240" w:lineRule="auto"/>
        <w:ind w:left="360"/>
        <w:jc w:val="both"/>
        <w:rPr>
          <w:b/>
          <w:sz w:val="16"/>
          <w:szCs w:val="16"/>
          <w:lang w:val="fr-FR"/>
        </w:rPr>
      </w:pPr>
    </w:p>
    <w:p w:rsidR="003A42BB" w:rsidRPr="000738DF" w:rsidRDefault="009107A4" w:rsidP="00F91964">
      <w:pPr>
        <w:pStyle w:val="ListParagraph"/>
        <w:numPr>
          <w:ilvl w:val="0"/>
          <w:numId w:val="1"/>
        </w:numPr>
        <w:spacing w:after="80" w:line="240" w:lineRule="auto"/>
        <w:contextualSpacing w:val="0"/>
        <w:jc w:val="both"/>
        <w:rPr>
          <w:lang w:val="fr-FR"/>
        </w:rPr>
      </w:pPr>
      <w:r>
        <w:rPr>
          <w:lang w:val="fr-FR"/>
        </w:rPr>
        <w:t>Les M</w:t>
      </w:r>
      <w:r w:rsidR="000738DF" w:rsidRPr="000738DF">
        <w:rPr>
          <w:lang w:val="fr-FR"/>
        </w:rPr>
        <w:t xml:space="preserve">inistres réaffirment leur engagement à garantir l'égalité </w:t>
      </w:r>
      <w:r w:rsidR="005E60A9">
        <w:rPr>
          <w:lang w:val="fr-FR"/>
        </w:rPr>
        <w:t>entre les hommes et les femmes</w:t>
      </w:r>
      <w:r w:rsidR="000738DF" w:rsidRPr="000738DF">
        <w:rPr>
          <w:lang w:val="fr-FR"/>
        </w:rPr>
        <w:t xml:space="preserve"> et l'autonomisa</w:t>
      </w:r>
      <w:r>
        <w:rPr>
          <w:lang w:val="fr-FR"/>
        </w:rPr>
        <w:t>tion des femmes et des filles ainsi que</w:t>
      </w:r>
      <w:r w:rsidR="000738DF" w:rsidRPr="000738DF">
        <w:rPr>
          <w:lang w:val="fr-FR"/>
        </w:rPr>
        <w:t xml:space="preserve"> </w:t>
      </w:r>
      <w:r w:rsidR="0057729D">
        <w:rPr>
          <w:lang w:val="fr-FR"/>
        </w:rPr>
        <w:t>leur</w:t>
      </w:r>
      <w:r w:rsidR="000738DF" w:rsidRPr="000738DF">
        <w:rPr>
          <w:lang w:val="fr-FR"/>
        </w:rPr>
        <w:t xml:space="preserve"> jouissance</w:t>
      </w:r>
      <w:r w:rsidR="0057729D">
        <w:rPr>
          <w:lang w:val="fr-FR"/>
        </w:rPr>
        <w:t xml:space="preserve"> total et </w:t>
      </w:r>
      <w:r w:rsidR="00925A9D">
        <w:rPr>
          <w:lang w:val="fr-FR"/>
        </w:rPr>
        <w:t>exercice</w:t>
      </w:r>
      <w:r w:rsidR="00F91964">
        <w:rPr>
          <w:lang w:val="fr-FR"/>
        </w:rPr>
        <w:t xml:space="preserve"> </w:t>
      </w:r>
      <w:r w:rsidR="000738DF" w:rsidRPr="000738DF">
        <w:rPr>
          <w:lang w:val="fr-FR"/>
        </w:rPr>
        <w:t xml:space="preserve">de tous </w:t>
      </w:r>
      <w:r w:rsidR="00925A9D" w:rsidRPr="000738DF">
        <w:rPr>
          <w:lang w:val="fr-FR"/>
        </w:rPr>
        <w:t xml:space="preserve">leurs droits humains et libertés fondamentales </w:t>
      </w:r>
      <w:r w:rsidR="000738DF" w:rsidRPr="000738DF">
        <w:rPr>
          <w:lang w:val="fr-FR"/>
        </w:rPr>
        <w:t>tout au</w:t>
      </w:r>
      <w:r w:rsidR="000738DF">
        <w:rPr>
          <w:lang w:val="fr-FR"/>
        </w:rPr>
        <w:t xml:space="preserve"> long de leur </w:t>
      </w:r>
      <w:r w:rsidR="00F91964">
        <w:rPr>
          <w:lang w:val="fr-FR"/>
        </w:rPr>
        <w:t xml:space="preserve">cycle de </w:t>
      </w:r>
      <w:r w:rsidR="000738DF">
        <w:rPr>
          <w:lang w:val="fr-FR"/>
        </w:rPr>
        <w:t>vie</w:t>
      </w:r>
      <w:r w:rsidR="00F91964">
        <w:rPr>
          <w:lang w:val="fr-FR"/>
        </w:rPr>
        <w:t>, sur une base d’égalité avec les hommes</w:t>
      </w:r>
      <w:r w:rsidR="000738DF" w:rsidRPr="000738DF">
        <w:rPr>
          <w:lang w:val="fr-FR"/>
        </w:rPr>
        <w:t xml:space="preserve">. Ils condamnent toutes les formes de violence et de discrimination à l'égard des femmes et des filles et s'engagent à entreprendre les mesures et politiques nécessaires pour éliminer </w:t>
      </w:r>
      <w:r w:rsidR="00F0464D">
        <w:rPr>
          <w:lang w:val="fr-FR"/>
        </w:rPr>
        <w:t>toute</w:t>
      </w:r>
      <w:r w:rsidR="000738DF" w:rsidRPr="000738DF">
        <w:rPr>
          <w:lang w:val="fr-FR"/>
        </w:rPr>
        <w:t xml:space="preserve"> discrimination</w:t>
      </w:r>
      <w:r w:rsidR="000738DF">
        <w:rPr>
          <w:lang w:val="fr-FR"/>
        </w:rPr>
        <w:t xml:space="preserve"> fondée sur le genre</w:t>
      </w:r>
      <w:r w:rsidR="000738DF" w:rsidRPr="000738DF">
        <w:rPr>
          <w:lang w:val="fr-FR"/>
        </w:rPr>
        <w:t xml:space="preserve">. Ils réaffirment la nécessité de consacrer l'égalité des droits </w:t>
      </w:r>
      <w:r w:rsidR="000C11C3">
        <w:rPr>
          <w:lang w:val="fr-FR"/>
        </w:rPr>
        <w:t>pour les</w:t>
      </w:r>
      <w:r w:rsidR="000738DF" w:rsidRPr="000738DF">
        <w:rPr>
          <w:lang w:val="fr-FR"/>
        </w:rPr>
        <w:t xml:space="preserve"> femmes et </w:t>
      </w:r>
      <w:r w:rsidR="000C11C3">
        <w:rPr>
          <w:lang w:val="fr-FR"/>
        </w:rPr>
        <w:t>pour les</w:t>
      </w:r>
      <w:r w:rsidR="000738DF" w:rsidRPr="000738DF">
        <w:rPr>
          <w:lang w:val="fr-FR"/>
        </w:rPr>
        <w:t xml:space="preserve"> filles dans les constitutions et </w:t>
      </w:r>
      <w:r w:rsidR="000C11C3">
        <w:rPr>
          <w:lang w:val="fr-FR"/>
        </w:rPr>
        <w:t xml:space="preserve">dans </w:t>
      </w:r>
      <w:r w:rsidR="000738DF" w:rsidRPr="000738DF">
        <w:rPr>
          <w:lang w:val="fr-FR"/>
        </w:rPr>
        <w:t xml:space="preserve">les lois ; d'éliminer </w:t>
      </w:r>
      <w:r w:rsidR="00F0464D">
        <w:rPr>
          <w:lang w:val="fr-FR"/>
        </w:rPr>
        <w:t xml:space="preserve">toutes </w:t>
      </w:r>
      <w:r w:rsidR="000738DF" w:rsidRPr="000738DF">
        <w:rPr>
          <w:lang w:val="fr-FR"/>
        </w:rPr>
        <w:t xml:space="preserve">les dispositions législatives, réglementaires et administratives </w:t>
      </w:r>
      <w:r w:rsidR="006C0BA6" w:rsidRPr="000738DF">
        <w:rPr>
          <w:lang w:val="fr-FR"/>
        </w:rPr>
        <w:t>discriminatoires ;</w:t>
      </w:r>
      <w:r w:rsidR="000738DF" w:rsidRPr="000738DF">
        <w:rPr>
          <w:lang w:val="fr-FR"/>
        </w:rPr>
        <w:t xml:space="preserve"> </w:t>
      </w:r>
      <w:r w:rsidR="006C0BA6">
        <w:rPr>
          <w:lang w:val="fr-FR"/>
        </w:rPr>
        <w:t xml:space="preserve">de </w:t>
      </w:r>
      <w:r w:rsidR="000738DF" w:rsidRPr="000738DF">
        <w:rPr>
          <w:lang w:val="fr-FR"/>
        </w:rPr>
        <w:t xml:space="preserve">combler les </w:t>
      </w:r>
      <w:r w:rsidR="000C11C3">
        <w:rPr>
          <w:lang w:val="fr-FR"/>
        </w:rPr>
        <w:t>écarts</w:t>
      </w:r>
      <w:r w:rsidR="000738DF" w:rsidRPr="000738DF">
        <w:rPr>
          <w:lang w:val="fr-FR"/>
        </w:rPr>
        <w:t xml:space="preserve"> entre le cadre juridique et sa mise en œuvre et </w:t>
      </w:r>
      <w:r w:rsidR="000C11C3">
        <w:rPr>
          <w:lang w:val="fr-FR"/>
        </w:rPr>
        <w:t xml:space="preserve">de </w:t>
      </w:r>
      <w:r w:rsidR="000738DF" w:rsidRPr="000738DF">
        <w:rPr>
          <w:lang w:val="fr-FR"/>
        </w:rPr>
        <w:t>répondre</w:t>
      </w:r>
      <w:r w:rsidR="00F0464D">
        <w:rPr>
          <w:lang w:val="fr-FR"/>
        </w:rPr>
        <w:t xml:space="preserve"> en urgence</w:t>
      </w:r>
      <w:r w:rsidR="000738DF" w:rsidRPr="000738DF">
        <w:rPr>
          <w:lang w:val="fr-FR"/>
        </w:rPr>
        <w:t xml:space="preserve"> aux </w:t>
      </w:r>
      <w:r w:rsidR="00F0464D">
        <w:rPr>
          <w:lang w:val="fr-FR"/>
        </w:rPr>
        <w:t>obstacles</w:t>
      </w:r>
      <w:r w:rsidR="000738DF" w:rsidRPr="000738DF">
        <w:rPr>
          <w:lang w:val="fr-FR"/>
        </w:rPr>
        <w:t xml:space="preserve"> qui entravent encore la pleine application des d</w:t>
      </w:r>
      <w:r w:rsidR="000C11C3">
        <w:rPr>
          <w:lang w:val="fr-FR"/>
        </w:rPr>
        <w:t>roits des femmes et des fille</w:t>
      </w:r>
      <w:r w:rsidR="000738DF" w:rsidRPr="000738DF">
        <w:rPr>
          <w:lang w:val="fr-FR"/>
        </w:rPr>
        <w:t>s.</w:t>
      </w:r>
    </w:p>
    <w:p w:rsidR="003A42BB" w:rsidRPr="006C0BA6" w:rsidRDefault="000C11C3" w:rsidP="009521BA">
      <w:pPr>
        <w:pStyle w:val="ListParagraph"/>
        <w:numPr>
          <w:ilvl w:val="0"/>
          <w:numId w:val="1"/>
        </w:numPr>
        <w:spacing w:after="80" w:line="240" w:lineRule="auto"/>
        <w:contextualSpacing w:val="0"/>
        <w:jc w:val="both"/>
        <w:rPr>
          <w:rFonts w:ascii="Calibri" w:hAnsi="Calibri" w:cs="Times New Roman"/>
          <w:bCs/>
          <w:lang w:val="fr-FR"/>
        </w:rPr>
      </w:pPr>
      <w:r>
        <w:rPr>
          <w:rFonts w:ascii="Calibri" w:hAnsi="Calibri" w:cs="Times New Roman"/>
          <w:bCs/>
          <w:lang w:val="fr-FR"/>
        </w:rPr>
        <w:t>Les M</w:t>
      </w:r>
      <w:r w:rsidR="006C0BA6" w:rsidRPr="006C0BA6">
        <w:rPr>
          <w:rFonts w:ascii="Calibri" w:hAnsi="Calibri" w:cs="Times New Roman"/>
          <w:bCs/>
          <w:lang w:val="fr-FR"/>
        </w:rPr>
        <w:t xml:space="preserve">inistres reconnaissent les efforts déployés par les pays euro-méditerranéens pour promouvoir l'égalité </w:t>
      </w:r>
      <w:r w:rsidR="005E60A9">
        <w:rPr>
          <w:rFonts w:ascii="Calibri" w:hAnsi="Calibri" w:cs="Times New Roman"/>
          <w:bCs/>
          <w:lang w:val="fr-FR"/>
        </w:rPr>
        <w:t>hommes-</w:t>
      </w:r>
      <w:r w:rsidR="005E60A9" w:rsidRPr="005E60A9">
        <w:rPr>
          <w:rFonts w:ascii="Calibri" w:hAnsi="Calibri" w:cs="Times New Roman"/>
          <w:bCs/>
          <w:lang w:val="fr-FR"/>
        </w:rPr>
        <w:t xml:space="preserve">femmes </w:t>
      </w:r>
      <w:r w:rsidR="006C0BA6" w:rsidRPr="006C0BA6">
        <w:rPr>
          <w:rFonts w:ascii="Calibri" w:hAnsi="Calibri" w:cs="Times New Roman"/>
          <w:bCs/>
          <w:lang w:val="fr-FR"/>
        </w:rPr>
        <w:t>et l'autonomisation des femmes et des filles et appellent les États membres de l'</w:t>
      </w:r>
      <w:proofErr w:type="spellStart"/>
      <w:r w:rsidR="006C0BA6" w:rsidRPr="006C0BA6">
        <w:rPr>
          <w:rFonts w:ascii="Calibri" w:hAnsi="Calibri" w:cs="Times New Roman"/>
          <w:bCs/>
          <w:lang w:val="fr-FR"/>
        </w:rPr>
        <w:t>U</w:t>
      </w:r>
      <w:r w:rsidR="006C0BA6">
        <w:rPr>
          <w:rFonts w:ascii="Calibri" w:hAnsi="Calibri" w:cs="Times New Roman"/>
          <w:bCs/>
          <w:lang w:val="fr-FR"/>
        </w:rPr>
        <w:t>p</w:t>
      </w:r>
      <w:r w:rsidR="006C0BA6" w:rsidRPr="006C0BA6">
        <w:rPr>
          <w:rFonts w:ascii="Calibri" w:hAnsi="Calibri" w:cs="Times New Roman"/>
          <w:bCs/>
          <w:lang w:val="fr-FR"/>
        </w:rPr>
        <w:t>M</w:t>
      </w:r>
      <w:proofErr w:type="spellEnd"/>
      <w:r w:rsidR="006C0BA6" w:rsidRPr="006C0BA6">
        <w:rPr>
          <w:rFonts w:ascii="Calibri" w:hAnsi="Calibri" w:cs="Times New Roman"/>
          <w:bCs/>
          <w:lang w:val="fr-FR"/>
        </w:rPr>
        <w:t xml:space="preserve"> à consolider</w:t>
      </w:r>
      <w:r w:rsidR="000F3AE5">
        <w:rPr>
          <w:rFonts w:ascii="Calibri" w:hAnsi="Calibri" w:cs="Times New Roman"/>
          <w:bCs/>
          <w:lang w:val="fr-FR"/>
        </w:rPr>
        <w:t xml:space="preserve"> et</w:t>
      </w:r>
      <w:r w:rsidR="006C0BA6" w:rsidRPr="006C0BA6">
        <w:rPr>
          <w:rFonts w:ascii="Calibri" w:hAnsi="Calibri" w:cs="Times New Roman"/>
          <w:bCs/>
          <w:lang w:val="fr-FR"/>
        </w:rPr>
        <w:t xml:space="preserve"> renforcer les progrès réalisés. Ils reconnaissent que les États membres de l'</w:t>
      </w:r>
      <w:proofErr w:type="spellStart"/>
      <w:r w:rsidR="006C0BA6" w:rsidRPr="006C0BA6">
        <w:rPr>
          <w:rFonts w:ascii="Calibri" w:hAnsi="Calibri" w:cs="Times New Roman"/>
          <w:bCs/>
          <w:lang w:val="fr-FR"/>
        </w:rPr>
        <w:t>U</w:t>
      </w:r>
      <w:r w:rsidR="006C0BA6">
        <w:rPr>
          <w:rFonts w:ascii="Calibri" w:hAnsi="Calibri" w:cs="Times New Roman"/>
          <w:bCs/>
          <w:lang w:val="fr-FR"/>
        </w:rPr>
        <w:t>p</w:t>
      </w:r>
      <w:r w:rsidR="006C0BA6" w:rsidRPr="006C0BA6">
        <w:rPr>
          <w:rFonts w:ascii="Calibri" w:hAnsi="Calibri" w:cs="Times New Roman"/>
          <w:bCs/>
          <w:lang w:val="fr-FR"/>
        </w:rPr>
        <w:t>M</w:t>
      </w:r>
      <w:proofErr w:type="spellEnd"/>
      <w:r w:rsidR="006C0BA6" w:rsidRPr="006C0BA6">
        <w:rPr>
          <w:rFonts w:ascii="Calibri" w:hAnsi="Calibri" w:cs="Times New Roman"/>
          <w:bCs/>
          <w:lang w:val="fr-FR"/>
        </w:rPr>
        <w:t xml:space="preserve"> </w:t>
      </w:r>
      <w:r w:rsidR="000F3AE5">
        <w:rPr>
          <w:rFonts w:ascii="Calibri" w:hAnsi="Calibri" w:cs="Times New Roman"/>
          <w:bCs/>
          <w:lang w:val="fr-FR"/>
        </w:rPr>
        <w:t>détiennent la première</w:t>
      </w:r>
      <w:r w:rsidR="006C0BA6" w:rsidRPr="006C0BA6">
        <w:rPr>
          <w:rFonts w:ascii="Calibri" w:hAnsi="Calibri" w:cs="Times New Roman"/>
          <w:bCs/>
          <w:lang w:val="fr-FR"/>
        </w:rPr>
        <w:t xml:space="preserve"> </w:t>
      </w:r>
      <w:r w:rsidR="000F3AE5">
        <w:rPr>
          <w:rFonts w:ascii="Calibri" w:hAnsi="Calibri" w:cs="Times New Roman"/>
          <w:bCs/>
          <w:lang w:val="fr-FR"/>
        </w:rPr>
        <w:t>responsabilité d’intégrer l</w:t>
      </w:r>
      <w:r w:rsidR="006C0BA6" w:rsidRPr="006C0BA6">
        <w:rPr>
          <w:rFonts w:ascii="Calibri" w:hAnsi="Calibri" w:cs="Times New Roman"/>
          <w:bCs/>
          <w:lang w:val="fr-FR"/>
        </w:rPr>
        <w:t xml:space="preserve">es droits des femmes, </w:t>
      </w:r>
      <w:r w:rsidR="008C50DF">
        <w:rPr>
          <w:rFonts w:ascii="Calibri" w:hAnsi="Calibri" w:cs="Times New Roman"/>
          <w:bCs/>
          <w:lang w:val="fr-FR"/>
        </w:rPr>
        <w:t>le principe d'égalité et l</w:t>
      </w:r>
      <w:r w:rsidR="006C0BA6" w:rsidRPr="006C0BA6">
        <w:rPr>
          <w:rFonts w:ascii="Calibri" w:hAnsi="Calibri" w:cs="Times New Roman"/>
          <w:bCs/>
          <w:lang w:val="fr-FR"/>
        </w:rPr>
        <w:t xml:space="preserve">es engagements liés à l'autonomisation des femmes </w:t>
      </w:r>
      <w:r w:rsidR="008C50DF">
        <w:rPr>
          <w:rFonts w:ascii="Calibri" w:hAnsi="Calibri" w:cs="Times New Roman"/>
          <w:bCs/>
          <w:lang w:val="fr-FR"/>
        </w:rPr>
        <w:t>au niveau des</w:t>
      </w:r>
      <w:r w:rsidR="006C0BA6" w:rsidRPr="006C0BA6">
        <w:rPr>
          <w:rFonts w:ascii="Calibri" w:hAnsi="Calibri" w:cs="Times New Roman"/>
          <w:bCs/>
          <w:lang w:val="fr-FR"/>
        </w:rPr>
        <w:t xml:space="preserve"> politiques nationales et </w:t>
      </w:r>
      <w:r w:rsidR="008C50DF">
        <w:rPr>
          <w:rFonts w:ascii="Calibri" w:hAnsi="Calibri" w:cs="Times New Roman"/>
          <w:bCs/>
          <w:lang w:val="fr-FR"/>
        </w:rPr>
        <w:t>des</w:t>
      </w:r>
      <w:r w:rsidR="006C0BA6" w:rsidRPr="006C0BA6">
        <w:rPr>
          <w:rFonts w:ascii="Calibri" w:hAnsi="Calibri" w:cs="Times New Roman"/>
          <w:bCs/>
          <w:lang w:val="fr-FR"/>
        </w:rPr>
        <w:t xml:space="preserve"> cadres juridiques nationaux, ainsi qu'à assurer et </w:t>
      </w:r>
      <w:r w:rsidR="008C50DF" w:rsidRPr="006C0BA6">
        <w:rPr>
          <w:rFonts w:ascii="Calibri" w:hAnsi="Calibri" w:cs="Times New Roman"/>
          <w:bCs/>
          <w:lang w:val="fr-FR"/>
        </w:rPr>
        <w:t>contrôler</w:t>
      </w:r>
      <w:r w:rsidR="006C0BA6" w:rsidRPr="006C0BA6">
        <w:rPr>
          <w:rFonts w:ascii="Calibri" w:hAnsi="Calibri" w:cs="Times New Roman"/>
          <w:bCs/>
          <w:lang w:val="fr-FR"/>
        </w:rPr>
        <w:t xml:space="preserve"> leur mise en œuvre</w:t>
      </w:r>
      <w:r w:rsidR="008C50DF" w:rsidRPr="008C50DF">
        <w:rPr>
          <w:rFonts w:ascii="Calibri" w:hAnsi="Calibri" w:cs="Times New Roman"/>
          <w:bCs/>
          <w:lang w:val="fr-FR"/>
        </w:rPr>
        <w:t xml:space="preserve"> </w:t>
      </w:r>
      <w:r w:rsidR="008C50DF">
        <w:rPr>
          <w:rFonts w:ascii="Calibri" w:hAnsi="Calibri" w:cs="Times New Roman"/>
          <w:bCs/>
          <w:lang w:val="fr-FR"/>
        </w:rPr>
        <w:t>effective.</w:t>
      </w:r>
    </w:p>
    <w:p w:rsidR="003A42BB" w:rsidRPr="006C0BA6" w:rsidRDefault="006C0BA6" w:rsidP="009521BA">
      <w:pPr>
        <w:pStyle w:val="ListParagraph"/>
        <w:numPr>
          <w:ilvl w:val="0"/>
          <w:numId w:val="1"/>
        </w:numPr>
        <w:spacing w:after="80" w:line="240" w:lineRule="auto"/>
        <w:contextualSpacing w:val="0"/>
        <w:jc w:val="both"/>
        <w:rPr>
          <w:lang w:val="fr-FR"/>
        </w:rPr>
      </w:pPr>
      <w:r w:rsidRPr="006C0BA6">
        <w:rPr>
          <w:lang w:val="fr-FR"/>
        </w:rPr>
        <w:t>Les ministres réaffirment que la construction de sociétés stables, prospères, inclusives et durables exige la pleine et égale jouissance de tous les droits de l'homme et des libertés fondamentales par toutes les femmes et</w:t>
      </w:r>
      <w:r w:rsidR="004A3394">
        <w:rPr>
          <w:lang w:val="fr-FR"/>
        </w:rPr>
        <w:t xml:space="preserve"> les</w:t>
      </w:r>
      <w:r w:rsidRPr="006C0BA6">
        <w:rPr>
          <w:lang w:val="fr-FR"/>
        </w:rPr>
        <w:t xml:space="preserve"> filles, et leur pleine participation et leadership à tous </w:t>
      </w:r>
      <w:r w:rsidR="004A3394">
        <w:rPr>
          <w:lang w:val="fr-FR"/>
        </w:rPr>
        <w:t xml:space="preserve">les </w:t>
      </w:r>
      <w:r w:rsidRPr="006C0BA6">
        <w:rPr>
          <w:lang w:val="fr-FR"/>
        </w:rPr>
        <w:t xml:space="preserve">niveaux de prise de décision dans la vie politique, économique, publique et privée. Ils reconnaissent que les processus de transition politique, économique et sociale dans la région </w:t>
      </w:r>
      <w:r w:rsidR="00F72E16">
        <w:rPr>
          <w:lang w:val="fr-FR"/>
        </w:rPr>
        <w:t>exigent</w:t>
      </w:r>
      <w:r w:rsidRPr="006C0BA6">
        <w:rPr>
          <w:lang w:val="fr-FR"/>
        </w:rPr>
        <w:t xml:space="preserve"> </w:t>
      </w:r>
      <w:r w:rsidR="00F72E16">
        <w:rPr>
          <w:lang w:val="fr-FR"/>
        </w:rPr>
        <w:t>de</w:t>
      </w:r>
      <w:r w:rsidRPr="006C0BA6">
        <w:rPr>
          <w:lang w:val="fr-FR"/>
        </w:rPr>
        <w:t xml:space="preserve"> s'attaquer aux causes profondes des inégalités </w:t>
      </w:r>
      <w:r w:rsidR="005E60A9" w:rsidRPr="005E60A9">
        <w:rPr>
          <w:lang w:val="fr-FR"/>
        </w:rPr>
        <w:t xml:space="preserve">entre les hommes et les femmes </w:t>
      </w:r>
      <w:r w:rsidRPr="006C0BA6">
        <w:rPr>
          <w:lang w:val="fr-FR"/>
        </w:rPr>
        <w:t xml:space="preserve">et </w:t>
      </w:r>
      <w:r w:rsidR="00F72E16">
        <w:rPr>
          <w:lang w:val="fr-FR"/>
        </w:rPr>
        <w:t>de</w:t>
      </w:r>
      <w:r w:rsidRPr="006C0BA6">
        <w:rPr>
          <w:lang w:val="fr-FR"/>
        </w:rPr>
        <w:t xml:space="preserve"> renforcer le rôle des femmes et des filles dans l'économie et dans la société.</w:t>
      </w:r>
    </w:p>
    <w:p w:rsidR="003A42BB" w:rsidRPr="006C0BA6" w:rsidRDefault="006C0BA6" w:rsidP="009521BA">
      <w:pPr>
        <w:pStyle w:val="ListParagraph"/>
        <w:numPr>
          <w:ilvl w:val="0"/>
          <w:numId w:val="1"/>
        </w:numPr>
        <w:spacing w:after="80" w:line="240" w:lineRule="auto"/>
        <w:contextualSpacing w:val="0"/>
        <w:jc w:val="both"/>
        <w:rPr>
          <w:lang w:val="fr-FR"/>
        </w:rPr>
      </w:pPr>
      <w:r w:rsidRPr="006C0BA6">
        <w:rPr>
          <w:lang w:val="fr-FR"/>
        </w:rPr>
        <w:t xml:space="preserve">Les ministres reconnaissent que l'égalité entre les femmes et les hommes ne sera pas réalisée sans la pleine implication de </w:t>
      </w:r>
      <w:r w:rsidR="00AD7FEB">
        <w:rPr>
          <w:lang w:val="fr-FR"/>
        </w:rPr>
        <w:t xml:space="preserve">l’ensemble des </w:t>
      </w:r>
      <w:r w:rsidRPr="006C0BA6">
        <w:rPr>
          <w:lang w:val="fr-FR"/>
        </w:rPr>
        <w:t>membres de</w:t>
      </w:r>
      <w:r>
        <w:rPr>
          <w:lang w:val="fr-FR"/>
        </w:rPr>
        <w:t xml:space="preserve"> la</w:t>
      </w:r>
      <w:r w:rsidRPr="006C0BA6">
        <w:rPr>
          <w:lang w:val="fr-FR"/>
        </w:rPr>
        <w:t xml:space="preserve"> société. Par conséquent, ils affirment que les hommes et les gar</w:t>
      </w:r>
      <w:r w:rsidR="00AD7FEB">
        <w:rPr>
          <w:lang w:val="fr-FR"/>
        </w:rPr>
        <w:t>çons doivent être engagés dans les débats, les politiques et l</w:t>
      </w:r>
      <w:r w:rsidRPr="006C0BA6">
        <w:rPr>
          <w:lang w:val="fr-FR"/>
        </w:rPr>
        <w:t xml:space="preserve">es actions pour </w:t>
      </w:r>
      <w:r w:rsidR="00AD7FEB">
        <w:rPr>
          <w:lang w:val="fr-FR"/>
        </w:rPr>
        <w:t>garantir</w:t>
      </w:r>
      <w:r w:rsidRPr="006C0BA6">
        <w:rPr>
          <w:lang w:val="fr-FR"/>
        </w:rPr>
        <w:t xml:space="preserve"> la participation active des femmes.</w:t>
      </w:r>
    </w:p>
    <w:p w:rsidR="006C0BA6" w:rsidRPr="006C0BA6" w:rsidRDefault="006C0BA6" w:rsidP="009521BA">
      <w:pPr>
        <w:pStyle w:val="ListParagraph"/>
        <w:numPr>
          <w:ilvl w:val="0"/>
          <w:numId w:val="1"/>
        </w:numPr>
        <w:spacing w:after="80" w:line="240" w:lineRule="auto"/>
        <w:contextualSpacing w:val="0"/>
        <w:jc w:val="both"/>
        <w:rPr>
          <w:lang w:val="fr-FR"/>
        </w:rPr>
      </w:pPr>
      <w:r w:rsidRPr="006C0BA6">
        <w:rPr>
          <w:lang w:val="fr-FR"/>
        </w:rPr>
        <w:t>Les ministres reconnaissent qu'en dépit de certains développements positifs concernant la participation des femmes à la prise de décisions sociales, économiques et politiques, des obstacles subsistent</w:t>
      </w:r>
      <w:r w:rsidR="008701C3">
        <w:rPr>
          <w:lang w:val="fr-FR"/>
        </w:rPr>
        <w:t xml:space="preserve"> encore</w:t>
      </w:r>
      <w:r w:rsidRPr="006C0BA6">
        <w:rPr>
          <w:lang w:val="fr-FR"/>
        </w:rPr>
        <w:t xml:space="preserve">. Ils reconnaissent </w:t>
      </w:r>
      <w:r w:rsidR="008701C3">
        <w:rPr>
          <w:lang w:val="fr-FR"/>
        </w:rPr>
        <w:t>le besoin</w:t>
      </w:r>
      <w:r w:rsidRPr="006C0BA6">
        <w:rPr>
          <w:lang w:val="fr-FR"/>
        </w:rPr>
        <w:t xml:space="preserve"> de renforcer la participation qualitative et quantitative des femmes à la vie</w:t>
      </w:r>
      <w:r>
        <w:rPr>
          <w:lang w:val="fr-FR"/>
        </w:rPr>
        <w:t xml:space="preserve"> publique, </w:t>
      </w:r>
      <w:r w:rsidRPr="006C0BA6">
        <w:rPr>
          <w:lang w:val="fr-FR"/>
        </w:rPr>
        <w:t xml:space="preserve">de favoriser leur rôle de leaders et de promouvoir </w:t>
      </w:r>
      <w:r>
        <w:rPr>
          <w:lang w:val="fr-FR"/>
        </w:rPr>
        <w:t xml:space="preserve">le </w:t>
      </w:r>
      <w:r w:rsidR="007C5E7F">
        <w:rPr>
          <w:lang w:val="fr-FR"/>
        </w:rPr>
        <w:t>pouvoir</w:t>
      </w:r>
      <w:r>
        <w:rPr>
          <w:lang w:val="fr-FR"/>
        </w:rPr>
        <w:t xml:space="preserve"> </w:t>
      </w:r>
      <w:r w:rsidRPr="006C0BA6">
        <w:rPr>
          <w:lang w:val="fr-FR"/>
        </w:rPr>
        <w:t xml:space="preserve">des femmes </w:t>
      </w:r>
      <w:r w:rsidR="007C5E7F">
        <w:rPr>
          <w:lang w:val="fr-FR"/>
        </w:rPr>
        <w:t>pour</w:t>
      </w:r>
      <w:r w:rsidRPr="006C0BA6">
        <w:rPr>
          <w:lang w:val="fr-FR"/>
        </w:rPr>
        <w:t xml:space="preserve"> le changement au sein de la région euro-méditerranéenne.</w:t>
      </w:r>
    </w:p>
    <w:p w:rsidR="003A42BB" w:rsidRPr="006C0BA6" w:rsidRDefault="006C0BA6" w:rsidP="009521BA">
      <w:pPr>
        <w:pStyle w:val="ListParagraph"/>
        <w:numPr>
          <w:ilvl w:val="0"/>
          <w:numId w:val="1"/>
        </w:numPr>
        <w:spacing w:after="80" w:line="240" w:lineRule="auto"/>
        <w:contextualSpacing w:val="0"/>
        <w:jc w:val="both"/>
        <w:rPr>
          <w:lang w:val="fr-FR"/>
        </w:rPr>
      </w:pPr>
      <w:r w:rsidRPr="006C0BA6">
        <w:rPr>
          <w:lang w:val="fr-FR"/>
        </w:rPr>
        <w:t>Les ministres reconnaissent que la région euro-méditerranéenne est confrontée à de sérieux défis en termes de paix et de sécurité, tels que les conflits prolongés, l'extrémisme, la radicalisation et le terrorisme, avec des risques particuliers pour les femmes et les filles. Ils reconnaissent que l'égalité de participation des femmes dans la prévention des conflits, la gestion, la résolution et la consolidation de la paix est essentielle pour préserver la paix et assurer à long terme la sécurité mondiale, régionale, nationale et individuelle. À cet égard, il reste encore beaucoup à faire dans la mise en œuvre de la</w:t>
      </w:r>
      <w:r w:rsidR="00C1792F">
        <w:rPr>
          <w:lang w:val="fr-FR"/>
        </w:rPr>
        <w:t xml:space="preserve"> résolution 1325 du Conseil de S</w:t>
      </w:r>
      <w:r w:rsidRPr="006C0BA6">
        <w:rPr>
          <w:lang w:val="fr-FR"/>
        </w:rPr>
        <w:t>écurit</w:t>
      </w:r>
      <w:r w:rsidR="00C1792F">
        <w:rPr>
          <w:lang w:val="fr-FR"/>
        </w:rPr>
        <w:t xml:space="preserve">é des Nations Unies, ainsi que les résolutions </w:t>
      </w:r>
      <w:r w:rsidRPr="006C0BA6">
        <w:rPr>
          <w:lang w:val="fr-FR"/>
        </w:rPr>
        <w:t>ultérieur</w:t>
      </w:r>
      <w:r w:rsidR="00C1792F">
        <w:rPr>
          <w:lang w:val="fr-FR"/>
        </w:rPr>
        <w:t>es</w:t>
      </w:r>
      <w:r w:rsidRPr="006C0BA6">
        <w:rPr>
          <w:lang w:val="fr-FR"/>
        </w:rPr>
        <w:t xml:space="preserve"> sur les femmes, la paix et la sécurité, y compris les résolutions 2242. Les ministres reconnaissent l'importance </w:t>
      </w:r>
      <w:r w:rsidR="007B4216">
        <w:rPr>
          <w:lang w:val="fr-FR"/>
        </w:rPr>
        <w:t>d’établir</w:t>
      </w:r>
      <w:r w:rsidRPr="006C0BA6">
        <w:rPr>
          <w:lang w:val="fr-FR"/>
        </w:rPr>
        <w:t xml:space="preserve"> et de </w:t>
      </w:r>
      <w:r w:rsidR="007B4216">
        <w:rPr>
          <w:lang w:val="fr-FR"/>
        </w:rPr>
        <w:t>mettre</w:t>
      </w:r>
      <w:r w:rsidRPr="006C0BA6">
        <w:rPr>
          <w:lang w:val="fr-FR"/>
        </w:rPr>
        <w:t xml:space="preserve"> en œuvre des plans d'action nationaux (PAN) sur la résolution 1325 dans le cadre d'une approche </w:t>
      </w:r>
      <w:r w:rsidR="007B4216">
        <w:rPr>
          <w:lang w:val="fr-FR"/>
        </w:rPr>
        <w:t>« </w:t>
      </w:r>
      <w:r w:rsidR="00D41FDA" w:rsidRPr="00D41FDA">
        <w:rPr>
          <w:lang w:val="fr-FR"/>
        </w:rPr>
        <w:t>interdépartementale »</w:t>
      </w:r>
      <w:r w:rsidR="00C1792F">
        <w:rPr>
          <w:lang w:val="fr-FR"/>
        </w:rPr>
        <w:t xml:space="preserve">. </w:t>
      </w:r>
    </w:p>
    <w:p w:rsidR="00C1792F" w:rsidRPr="00C1792F" w:rsidRDefault="00C1792F" w:rsidP="009521BA">
      <w:pPr>
        <w:pStyle w:val="ListParagraph"/>
        <w:numPr>
          <w:ilvl w:val="0"/>
          <w:numId w:val="1"/>
        </w:numPr>
        <w:spacing w:after="80" w:line="240" w:lineRule="auto"/>
        <w:contextualSpacing w:val="0"/>
        <w:jc w:val="both"/>
        <w:rPr>
          <w:lang w:val="fr-FR"/>
        </w:rPr>
      </w:pPr>
      <w:r w:rsidRPr="00C1792F">
        <w:rPr>
          <w:lang w:val="fr-FR"/>
        </w:rPr>
        <w:t>Les ministres attachent une grande importance aux droits économiqu</w:t>
      </w:r>
      <w:r w:rsidR="00385EFD">
        <w:rPr>
          <w:lang w:val="fr-FR"/>
        </w:rPr>
        <w:t>es des femmes en tant que droit</w:t>
      </w:r>
      <w:r w:rsidRPr="00C1792F">
        <w:rPr>
          <w:lang w:val="fr-FR"/>
        </w:rPr>
        <w:t xml:space="preserve"> </w:t>
      </w:r>
      <w:r w:rsidR="00385EFD">
        <w:rPr>
          <w:lang w:val="fr-FR"/>
        </w:rPr>
        <w:t>humain fondamental</w:t>
      </w:r>
      <w:r w:rsidRPr="00C1792F">
        <w:rPr>
          <w:lang w:val="fr-FR"/>
        </w:rPr>
        <w:t xml:space="preserve"> </w:t>
      </w:r>
      <w:r w:rsidR="00385EFD">
        <w:rPr>
          <w:lang w:val="fr-FR"/>
        </w:rPr>
        <w:t>qui nécessite à</w:t>
      </w:r>
      <w:r w:rsidRPr="00C1792F">
        <w:rPr>
          <w:lang w:val="fr-FR"/>
        </w:rPr>
        <w:t xml:space="preserve"> être pleinement mis en œuvre dans la région. Conformément aux conditions et aux principes établis par l'Organisation internationale du travail (OIT), </w:t>
      </w:r>
      <w:r w:rsidR="00385EFD">
        <w:rPr>
          <w:lang w:val="fr-FR"/>
        </w:rPr>
        <w:t>les ministres</w:t>
      </w:r>
      <w:r w:rsidRPr="00C1792F">
        <w:rPr>
          <w:lang w:val="fr-FR"/>
        </w:rPr>
        <w:t xml:space="preserve"> conviennent de la nécessité de s'attaquer à la ségrégation professionnelle (horizontale et verticale); </w:t>
      </w:r>
      <w:r w:rsidR="00385EFD">
        <w:rPr>
          <w:lang w:val="fr-FR"/>
        </w:rPr>
        <w:t>de permettre à</w:t>
      </w:r>
      <w:r w:rsidRPr="00C1792F">
        <w:rPr>
          <w:lang w:val="fr-FR"/>
        </w:rPr>
        <w:t xml:space="preserve"> toutes les </w:t>
      </w:r>
      <w:r>
        <w:rPr>
          <w:lang w:val="fr-FR"/>
        </w:rPr>
        <w:t xml:space="preserve">femmes </w:t>
      </w:r>
      <w:r w:rsidR="00385EFD">
        <w:rPr>
          <w:lang w:val="fr-FR"/>
        </w:rPr>
        <w:t>de</w:t>
      </w:r>
      <w:r>
        <w:rPr>
          <w:lang w:val="fr-FR"/>
        </w:rPr>
        <w:t xml:space="preserve"> gagner leur vie décemment</w:t>
      </w:r>
      <w:r w:rsidRPr="00C1792F">
        <w:rPr>
          <w:lang w:val="fr-FR"/>
        </w:rPr>
        <w:t xml:space="preserve"> grâce à un travail décent et librement choisi dans le cadre du marché du travail formel, avec des droits égaux en matière de rémunération et de travail; </w:t>
      </w:r>
      <w:r w:rsidR="00385EFD">
        <w:rPr>
          <w:lang w:val="fr-FR"/>
        </w:rPr>
        <w:t>d’</w:t>
      </w:r>
      <w:r w:rsidRPr="00C1792F">
        <w:rPr>
          <w:lang w:val="fr-FR"/>
        </w:rPr>
        <w:t>assurer la protection sociale avec des contrats stables sur un pied d'égalité</w:t>
      </w:r>
      <w:r>
        <w:rPr>
          <w:lang w:val="fr-FR"/>
        </w:rPr>
        <w:t xml:space="preserve"> avec les hommes</w:t>
      </w:r>
      <w:r w:rsidRPr="00C1792F">
        <w:rPr>
          <w:lang w:val="fr-FR"/>
        </w:rPr>
        <w:t xml:space="preserve">, </w:t>
      </w:r>
      <w:r w:rsidR="00F91964">
        <w:rPr>
          <w:lang w:val="fr-FR"/>
        </w:rPr>
        <w:t>ainsi qu’</w:t>
      </w:r>
      <w:r w:rsidRPr="00C1792F">
        <w:rPr>
          <w:lang w:val="fr-FR"/>
        </w:rPr>
        <w:t xml:space="preserve">avec des </w:t>
      </w:r>
      <w:r>
        <w:rPr>
          <w:lang w:val="fr-FR"/>
        </w:rPr>
        <w:t>conditions de travail</w:t>
      </w:r>
      <w:r w:rsidRPr="00C1792F">
        <w:rPr>
          <w:lang w:val="fr-FR"/>
        </w:rPr>
        <w:t xml:space="preserve"> durables, sûr</w:t>
      </w:r>
      <w:r>
        <w:rPr>
          <w:lang w:val="fr-FR"/>
        </w:rPr>
        <w:t>e</w:t>
      </w:r>
      <w:r w:rsidRPr="00C1792F">
        <w:rPr>
          <w:lang w:val="fr-FR"/>
        </w:rPr>
        <w:t>s et sain</w:t>
      </w:r>
      <w:r>
        <w:rPr>
          <w:lang w:val="fr-FR"/>
        </w:rPr>
        <w:t>e</w:t>
      </w:r>
      <w:r w:rsidRPr="00C1792F">
        <w:rPr>
          <w:lang w:val="fr-FR"/>
        </w:rPr>
        <w:t>s, exemptes de harcèlement moral et sexuel et de violence; de s'attaquer aux stéréotypes sexistes dans tous les niveaux de l'éducation; et d'éliminer toutes les formes de discrimination sur le marché du travail et dans l'emploi, y compris la discrimination multiple et inter</w:t>
      </w:r>
      <w:r w:rsidR="00385EFD">
        <w:rPr>
          <w:lang w:val="fr-FR"/>
        </w:rPr>
        <w:t>-</w:t>
      </w:r>
      <w:r w:rsidRPr="00C1792F">
        <w:rPr>
          <w:lang w:val="fr-FR"/>
        </w:rPr>
        <w:t xml:space="preserve">sectionnelle. Ils reconnaissent que l'autonomisation économique des femmes, l'emploi plein et productif et le travail décent, l'égalité de participation des femmes à la prise de décision </w:t>
      </w:r>
      <w:r w:rsidR="00385EFD">
        <w:rPr>
          <w:lang w:val="fr-FR"/>
        </w:rPr>
        <w:t xml:space="preserve">au niveau </w:t>
      </w:r>
      <w:r w:rsidRPr="00C1792F">
        <w:rPr>
          <w:lang w:val="fr-FR"/>
        </w:rPr>
        <w:t>économique, l'égalité d'accès aux ressources économiques et productives, y compris les terres et les resso</w:t>
      </w:r>
      <w:r w:rsidR="00003DAE">
        <w:rPr>
          <w:lang w:val="fr-FR"/>
        </w:rPr>
        <w:t xml:space="preserve">urces naturelles, les biens, les droits d'héritage, </w:t>
      </w:r>
      <w:r w:rsidRPr="00C1792F">
        <w:rPr>
          <w:lang w:val="fr-FR"/>
        </w:rPr>
        <w:t>les services financiers, et l'entreprenariat des femmes sont essentiels au développement durable et au bien-être économique des pays de la région euro-méditerranéenne.</w:t>
      </w:r>
    </w:p>
    <w:p w:rsidR="003A42BB" w:rsidRPr="00003DAE" w:rsidRDefault="00003DAE" w:rsidP="009521BA">
      <w:pPr>
        <w:pStyle w:val="ListParagraph"/>
        <w:numPr>
          <w:ilvl w:val="0"/>
          <w:numId w:val="1"/>
        </w:numPr>
        <w:spacing w:after="80" w:line="240" w:lineRule="auto"/>
        <w:contextualSpacing w:val="0"/>
        <w:jc w:val="both"/>
        <w:rPr>
          <w:lang w:val="fr-FR"/>
        </w:rPr>
      </w:pPr>
      <w:r w:rsidRPr="00003DAE">
        <w:rPr>
          <w:lang w:val="fr-FR"/>
        </w:rPr>
        <w:t xml:space="preserve">Les ministres condamnent </w:t>
      </w:r>
      <w:r w:rsidR="00385EFD">
        <w:rPr>
          <w:lang w:val="fr-FR"/>
        </w:rPr>
        <w:t>fortement</w:t>
      </w:r>
      <w:r w:rsidRPr="00003DAE">
        <w:rPr>
          <w:lang w:val="fr-FR"/>
        </w:rPr>
        <w:t xml:space="preserve"> toutes les formes de violence à l'égard des femmes et des filles </w:t>
      </w:r>
      <w:r w:rsidR="00385EFD">
        <w:rPr>
          <w:lang w:val="fr-FR"/>
        </w:rPr>
        <w:t>ainsi que</w:t>
      </w:r>
      <w:r w:rsidRPr="00003DAE">
        <w:rPr>
          <w:lang w:val="fr-FR"/>
        </w:rPr>
        <w:t xml:space="preserve"> la violation de leurs droits, y compris ceux qui sont commis en relation avec les conflits armés et les situations </w:t>
      </w:r>
      <w:r>
        <w:rPr>
          <w:lang w:val="fr-FR"/>
        </w:rPr>
        <w:t>post-conflit</w:t>
      </w:r>
      <w:r w:rsidRPr="00003DAE">
        <w:rPr>
          <w:lang w:val="fr-FR"/>
        </w:rPr>
        <w:t>, l'occupation</w:t>
      </w:r>
      <w:r w:rsidR="00385EFD">
        <w:rPr>
          <w:lang w:val="fr-FR"/>
        </w:rPr>
        <w:t xml:space="preserve"> et toutes sortes de terrorisme, </w:t>
      </w:r>
      <w:r w:rsidRPr="00003DAE">
        <w:rPr>
          <w:lang w:val="fr-FR"/>
        </w:rPr>
        <w:t xml:space="preserve">y </w:t>
      </w:r>
      <w:r w:rsidR="00385EFD">
        <w:rPr>
          <w:lang w:val="fr-FR"/>
        </w:rPr>
        <w:t>inclut</w:t>
      </w:r>
      <w:r w:rsidRPr="00003DAE">
        <w:rPr>
          <w:lang w:val="fr-FR"/>
        </w:rPr>
        <w:t xml:space="preserve"> la violence</w:t>
      </w:r>
      <w:r w:rsidR="00385EFD">
        <w:rPr>
          <w:lang w:val="fr-FR"/>
        </w:rPr>
        <w:t xml:space="preserve"> domestique</w:t>
      </w:r>
      <w:r w:rsidRPr="00003DAE">
        <w:rPr>
          <w:lang w:val="fr-FR"/>
        </w:rPr>
        <w:t>, le harcèlement et la cyber</w:t>
      </w:r>
      <w:r w:rsidR="00385EFD">
        <w:rPr>
          <w:lang w:val="fr-FR"/>
        </w:rPr>
        <w:t>-</w:t>
      </w:r>
      <w:r w:rsidRPr="00003DAE">
        <w:rPr>
          <w:lang w:val="fr-FR"/>
        </w:rPr>
        <w:t>intimidation dans les espaces privés, publics et de travail, la traite des êtres humains et les pratiques comme le mariage précoce et forcé</w:t>
      </w:r>
      <w:r w:rsidR="00410AB8">
        <w:rPr>
          <w:lang w:val="fr-FR"/>
        </w:rPr>
        <w:t xml:space="preserve"> des femmes et des enfants</w:t>
      </w:r>
      <w:r w:rsidRPr="00003DAE">
        <w:rPr>
          <w:lang w:val="fr-FR"/>
        </w:rPr>
        <w:t xml:space="preserve"> et les mutilations génitales féminines ainsi que la maltraitance des enfants. Ils réaffirment que la violence </w:t>
      </w:r>
      <w:r w:rsidR="00385EFD">
        <w:rPr>
          <w:lang w:val="fr-FR"/>
        </w:rPr>
        <w:t>fondée sur le genre</w:t>
      </w:r>
      <w:r w:rsidRPr="00003DAE">
        <w:rPr>
          <w:lang w:val="fr-FR"/>
        </w:rPr>
        <w:t xml:space="preserve"> est une violation des droits de l'homme et reconnaissent qu'elle affaiblit la société dans son ensemble en empêchant les femmes de jouer pleinement leur rôle.</w:t>
      </w:r>
    </w:p>
    <w:p w:rsidR="00780F51" w:rsidRDefault="00780F51" w:rsidP="00E74F21">
      <w:pPr>
        <w:pStyle w:val="ListParagraph"/>
        <w:numPr>
          <w:ilvl w:val="0"/>
          <w:numId w:val="1"/>
        </w:numPr>
        <w:spacing w:after="80" w:line="240" w:lineRule="auto"/>
        <w:contextualSpacing w:val="0"/>
        <w:jc w:val="both"/>
        <w:rPr>
          <w:lang w:val="fr-FR"/>
        </w:rPr>
      </w:pPr>
      <w:r w:rsidRPr="00780F51">
        <w:rPr>
          <w:lang w:val="fr-FR"/>
        </w:rPr>
        <w:t>Les ministres reconnaissent que, dans le contexte de</w:t>
      </w:r>
      <w:r w:rsidR="005D3AD9">
        <w:rPr>
          <w:lang w:val="fr-FR"/>
        </w:rPr>
        <w:t xml:space="preserve"> conflit et d</w:t>
      </w:r>
      <w:r w:rsidRPr="00780F51">
        <w:rPr>
          <w:lang w:val="fr-FR"/>
        </w:rPr>
        <w:t xml:space="preserve">'occupation, de crise économique, des </w:t>
      </w:r>
      <w:r w:rsidR="005D3AD9" w:rsidRPr="00780F51">
        <w:rPr>
          <w:lang w:val="fr-FR"/>
        </w:rPr>
        <w:t>flux</w:t>
      </w:r>
      <w:r w:rsidR="005D3AD9">
        <w:rPr>
          <w:lang w:val="fr-FR"/>
        </w:rPr>
        <w:t xml:space="preserve"> de</w:t>
      </w:r>
      <w:r w:rsidR="005D3AD9" w:rsidRPr="00780F51">
        <w:rPr>
          <w:lang w:val="fr-FR"/>
        </w:rPr>
        <w:t xml:space="preserve"> </w:t>
      </w:r>
      <w:r w:rsidR="005D3AD9">
        <w:rPr>
          <w:lang w:val="fr-FR"/>
        </w:rPr>
        <w:t>migrants</w:t>
      </w:r>
      <w:r w:rsidRPr="00780F51">
        <w:rPr>
          <w:lang w:val="fr-FR"/>
        </w:rPr>
        <w:t xml:space="preserve"> et de réfugiés, les femmes et les filles </w:t>
      </w:r>
      <w:r w:rsidR="005D3AD9">
        <w:rPr>
          <w:lang w:val="fr-FR"/>
        </w:rPr>
        <w:t>sont</w:t>
      </w:r>
      <w:r w:rsidRPr="00780F51">
        <w:rPr>
          <w:lang w:val="fr-FR"/>
        </w:rPr>
        <w:t xml:space="preserve"> fortement touchées</w:t>
      </w:r>
      <w:r>
        <w:rPr>
          <w:lang w:val="fr-FR"/>
        </w:rPr>
        <w:t xml:space="preserve"> et de façon disproportionnée</w:t>
      </w:r>
      <w:r w:rsidRPr="00780F51">
        <w:rPr>
          <w:lang w:val="fr-FR"/>
        </w:rPr>
        <w:t xml:space="preserve">. Les ministres reconnaissent la nécessité </w:t>
      </w:r>
      <w:r w:rsidR="005D3AD9">
        <w:rPr>
          <w:lang w:val="fr-FR"/>
        </w:rPr>
        <w:t>de développer</w:t>
      </w:r>
      <w:r w:rsidRPr="00780F51">
        <w:rPr>
          <w:lang w:val="fr-FR"/>
        </w:rPr>
        <w:t xml:space="preserve"> des stratégies et des infrastructures pour protéger les groupes les plus exposés ou </w:t>
      </w:r>
      <w:r w:rsidR="005D3AD9">
        <w:rPr>
          <w:lang w:val="fr-FR"/>
        </w:rPr>
        <w:t>les plus vulnérables</w:t>
      </w:r>
      <w:r w:rsidRPr="00780F51">
        <w:rPr>
          <w:lang w:val="fr-FR"/>
        </w:rPr>
        <w:t xml:space="preserve">, tels que les enfants, les femmes migrantes et les réfugiés, les femmes âgées, les femmes vivant dans la pauvreté, les femmes dans les zones rurales, les </w:t>
      </w:r>
      <w:r>
        <w:rPr>
          <w:lang w:val="fr-FR"/>
        </w:rPr>
        <w:t>femmes handicapées</w:t>
      </w:r>
      <w:r w:rsidR="00E74F21">
        <w:rPr>
          <w:lang w:val="fr-FR"/>
        </w:rPr>
        <w:t>, les femmes soumises au</w:t>
      </w:r>
      <w:r w:rsidR="00E74F21" w:rsidRPr="00E74F21">
        <w:rPr>
          <w:lang w:val="fr-FR"/>
        </w:rPr>
        <w:t xml:space="preserve"> risque d'exploitation et de traite des êtres humains, les filles risquant d'être victimes de violence sexuelle</w:t>
      </w:r>
      <w:r w:rsidRPr="00780F51">
        <w:rPr>
          <w:lang w:val="fr-FR"/>
        </w:rPr>
        <w:t xml:space="preserve">, </w:t>
      </w:r>
      <w:r>
        <w:rPr>
          <w:lang w:val="fr-FR"/>
        </w:rPr>
        <w:t xml:space="preserve">les </w:t>
      </w:r>
      <w:r w:rsidRPr="00780F51">
        <w:rPr>
          <w:lang w:val="fr-FR"/>
        </w:rPr>
        <w:t xml:space="preserve">femmes </w:t>
      </w:r>
      <w:r w:rsidR="005D3AD9">
        <w:rPr>
          <w:lang w:val="fr-FR"/>
        </w:rPr>
        <w:t>victimes</w:t>
      </w:r>
      <w:r w:rsidRPr="00780F51">
        <w:rPr>
          <w:lang w:val="fr-FR"/>
        </w:rPr>
        <w:t xml:space="preserve"> de violence, </w:t>
      </w:r>
      <w:r>
        <w:rPr>
          <w:lang w:val="fr-FR"/>
        </w:rPr>
        <w:t xml:space="preserve">les </w:t>
      </w:r>
      <w:r w:rsidRPr="00780F51">
        <w:rPr>
          <w:lang w:val="fr-FR"/>
        </w:rPr>
        <w:t xml:space="preserve">filles à risque d'être soumises à un mariage précoce et </w:t>
      </w:r>
      <w:r>
        <w:rPr>
          <w:lang w:val="fr-FR"/>
        </w:rPr>
        <w:t>l</w:t>
      </w:r>
      <w:r w:rsidRPr="00780F51">
        <w:rPr>
          <w:lang w:val="fr-FR"/>
        </w:rPr>
        <w:t xml:space="preserve">es femmes chef de ménage avec des enfants </w:t>
      </w:r>
      <w:r>
        <w:rPr>
          <w:lang w:val="fr-FR"/>
        </w:rPr>
        <w:t>à</w:t>
      </w:r>
      <w:r w:rsidRPr="00780F51">
        <w:rPr>
          <w:lang w:val="fr-FR"/>
        </w:rPr>
        <w:t xml:space="preserve"> charge.</w:t>
      </w:r>
    </w:p>
    <w:p w:rsidR="00780F51" w:rsidRPr="00780F51" w:rsidRDefault="00780F51" w:rsidP="009521BA">
      <w:pPr>
        <w:pStyle w:val="ListParagraph"/>
        <w:numPr>
          <w:ilvl w:val="0"/>
          <w:numId w:val="1"/>
        </w:numPr>
        <w:spacing w:after="80" w:line="240" w:lineRule="auto"/>
        <w:contextualSpacing w:val="0"/>
        <w:jc w:val="both"/>
        <w:rPr>
          <w:lang w:val="fr-FR"/>
        </w:rPr>
      </w:pPr>
      <w:r w:rsidRPr="00780F51">
        <w:rPr>
          <w:lang w:val="fr-FR"/>
        </w:rPr>
        <w:t xml:space="preserve">Les ministres reconnaissent que la transformation des normes et des attitudes sociales est nécessaire pour assurer l'égalité </w:t>
      </w:r>
      <w:r w:rsidR="005E60A9" w:rsidRPr="005E60A9">
        <w:rPr>
          <w:lang w:val="fr-FR"/>
        </w:rPr>
        <w:t xml:space="preserve">entre les hommes et les femmes </w:t>
      </w:r>
      <w:r w:rsidRPr="00780F51">
        <w:rPr>
          <w:lang w:val="fr-FR"/>
        </w:rPr>
        <w:t>et que les États membres de l'</w:t>
      </w:r>
      <w:proofErr w:type="spellStart"/>
      <w:r w:rsidRPr="00780F51">
        <w:rPr>
          <w:lang w:val="fr-FR"/>
        </w:rPr>
        <w:t>U</w:t>
      </w:r>
      <w:r>
        <w:rPr>
          <w:lang w:val="fr-FR"/>
        </w:rPr>
        <w:t>p</w:t>
      </w:r>
      <w:r w:rsidRPr="00780F51">
        <w:rPr>
          <w:lang w:val="fr-FR"/>
        </w:rPr>
        <w:t>M</w:t>
      </w:r>
      <w:proofErr w:type="spellEnd"/>
      <w:r w:rsidRPr="00780F51">
        <w:rPr>
          <w:lang w:val="fr-FR"/>
        </w:rPr>
        <w:t xml:space="preserve"> ont la responsabilité première de sensibiliser leurs citoyens aux stéréotypes sexistes et aux obstacles à l'égalité </w:t>
      </w:r>
      <w:r w:rsidR="005E60A9">
        <w:rPr>
          <w:lang w:val="fr-FR"/>
        </w:rPr>
        <w:t>hommes-</w:t>
      </w:r>
      <w:r w:rsidR="005E60A9" w:rsidRPr="005E60A9">
        <w:rPr>
          <w:lang w:val="fr-FR"/>
        </w:rPr>
        <w:t>femmes</w:t>
      </w:r>
      <w:r w:rsidRPr="005E60A9">
        <w:rPr>
          <w:lang w:val="fr-FR"/>
        </w:rPr>
        <w:t>.</w:t>
      </w:r>
      <w:r w:rsidRPr="00780F51">
        <w:rPr>
          <w:lang w:val="fr-FR"/>
        </w:rPr>
        <w:t xml:space="preserve"> Les femmes sont fortement touchées dans leur vie par l'impact des stéréotypes sexistes, qui les privent de choix et d'opportunités. Les stéréotypes sexistes sont une question transversale qui doit êt</w:t>
      </w:r>
      <w:r w:rsidR="005D3AD9">
        <w:rPr>
          <w:lang w:val="fr-FR"/>
        </w:rPr>
        <w:t>re traitée de manière transversale</w:t>
      </w:r>
      <w:r w:rsidRPr="00780F51">
        <w:rPr>
          <w:lang w:val="fr-FR"/>
        </w:rPr>
        <w:t xml:space="preserve"> </w:t>
      </w:r>
      <w:r w:rsidR="005D3AD9">
        <w:rPr>
          <w:lang w:val="fr-FR"/>
        </w:rPr>
        <w:t>mais qui doit aussi être central</w:t>
      </w:r>
      <w:r w:rsidRPr="00780F51">
        <w:rPr>
          <w:lang w:val="fr-FR"/>
        </w:rPr>
        <w:t xml:space="preserve"> </w:t>
      </w:r>
      <w:r w:rsidR="005D3AD9">
        <w:rPr>
          <w:lang w:val="fr-FR"/>
        </w:rPr>
        <w:t>au niveau de</w:t>
      </w:r>
      <w:r w:rsidRPr="00780F51">
        <w:rPr>
          <w:lang w:val="fr-FR"/>
        </w:rPr>
        <w:t xml:space="preserve"> chaque politique et chaque </w:t>
      </w:r>
      <w:r w:rsidR="005D3AD9">
        <w:rPr>
          <w:lang w:val="fr-FR"/>
        </w:rPr>
        <w:t>secteur d’intervention</w:t>
      </w:r>
      <w:r w:rsidRPr="00780F51">
        <w:rPr>
          <w:lang w:val="fr-FR"/>
        </w:rPr>
        <w:t xml:space="preserve"> et appelle à un engagement actif des hommes et des femmes.</w:t>
      </w:r>
    </w:p>
    <w:p w:rsidR="003A42BB" w:rsidRPr="00780F51" w:rsidRDefault="003A42BB" w:rsidP="009521BA">
      <w:pPr>
        <w:spacing w:before="20" w:after="80" w:line="240" w:lineRule="auto"/>
        <w:ind w:right="42"/>
        <w:jc w:val="both"/>
        <w:rPr>
          <w:sz w:val="12"/>
          <w:szCs w:val="12"/>
          <w:lang w:val="fr-FR"/>
        </w:rPr>
      </w:pPr>
    </w:p>
    <w:p w:rsidR="00780F51" w:rsidRPr="008724D0" w:rsidRDefault="00780F51" w:rsidP="009521BA">
      <w:pPr>
        <w:spacing w:after="80" w:line="240" w:lineRule="auto"/>
        <w:jc w:val="both"/>
        <w:rPr>
          <w:b/>
          <w:sz w:val="26"/>
          <w:szCs w:val="26"/>
          <w:lang w:val="fr-FR"/>
        </w:rPr>
      </w:pPr>
      <w:r>
        <w:rPr>
          <w:b/>
          <w:sz w:val="26"/>
          <w:szCs w:val="26"/>
          <w:lang w:val="fr-FR"/>
        </w:rPr>
        <w:t>Réaffirmer</w:t>
      </w:r>
      <w:r w:rsidRPr="008724D0">
        <w:rPr>
          <w:b/>
          <w:sz w:val="26"/>
          <w:szCs w:val="26"/>
          <w:lang w:val="fr-FR"/>
        </w:rPr>
        <w:t xml:space="preserve"> les engagements </w:t>
      </w:r>
      <w:r w:rsidR="002014FA" w:rsidRPr="008724D0">
        <w:rPr>
          <w:b/>
          <w:sz w:val="26"/>
          <w:szCs w:val="26"/>
          <w:lang w:val="fr-FR"/>
        </w:rPr>
        <w:t>internat</w:t>
      </w:r>
      <w:r w:rsidR="002014FA">
        <w:rPr>
          <w:b/>
          <w:sz w:val="26"/>
          <w:szCs w:val="26"/>
          <w:lang w:val="fr-FR"/>
        </w:rPr>
        <w:t>ionaux,</w:t>
      </w:r>
      <w:r w:rsidR="002014FA" w:rsidRPr="008724D0">
        <w:rPr>
          <w:b/>
          <w:sz w:val="26"/>
          <w:szCs w:val="26"/>
          <w:lang w:val="fr-FR"/>
        </w:rPr>
        <w:t xml:space="preserve"> </w:t>
      </w:r>
      <w:r w:rsidR="002014FA">
        <w:rPr>
          <w:b/>
          <w:sz w:val="26"/>
          <w:szCs w:val="26"/>
          <w:lang w:val="fr-FR"/>
        </w:rPr>
        <w:t>légaux</w:t>
      </w:r>
      <w:r w:rsidR="002014FA" w:rsidRPr="008724D0">
        <w:rPr>
          <w:b/>
          <w:sz w:val="26"/>
          <w:szCs w:val="26"/>
          <w:lang w:val="fr-FR"/>
        </w:rPr>
        <w:t xml:space="preserve"> et institutionnels</w:t>
      </w:r>
      <w:r w:rsidR="002014FA">
        <w:rPr>
          <w:b/>
          <w:sz w:val="26"/>
          <w:szCs w:val="26"/>
          <w:lang w:val="fr-FR"/>
        </w:rPr>
        <w:t xml:space="preserve">, </w:t>
      </w:r>
      <w:r>
        <w:rPr>
          <w:b/>
          <w:sz w:val="26"/>
          <w:szCs w:val="26"/>
          <w:lang w:val="fr-FR"/>
        </w:rPr>
        <w:t xml:space="preserve">relatifs aux </w:t>
      </w:r>
      <w:r w:rsidRPr="008724D0">
        <w:rPr>
          <w:b/>
          <w:sz w:val="26"/>
          <w:szCs w:val="26"/>
          <w:lang w:val="fr-FR"/>
        </w:rPr>
        <w:t>droits des femmes</w:t>
      </w:r>
    </w:p>
    <w:p w:rsidR="003A42BB" w:rsidRPr="00780F51" w:rsidRDefault="003A42BB" w:rsidP="009521BA">
      <w:pPr>
        <w:spacing w:after="80" w:line="240" w:lineRule="auto"/>
        <w:jc w:val="both"/>
        <w:rPr>
          <w:b/>
          <w:sz w:val="16"/>
          <w:szCs w:val="16"/>
          <w:lang w:val="fr-FR"/>
        </w:rPr>
      </w:pPr>
    </w:p>
    <w:p w:rsidR="00780F51" w:rsidRPr="0065034E" w:rsidRDefault="00780F51" w:rsidP="009521BA">
      <w:pPr>
        <w:pStyle w:val="ListParagraph"/>
        <w:numPr>
          <w:ilvl w:val="0"/>
          <w:numId w:val="1"/>
        </w:numPr>
        <w:spacing w:after="80" w:line="240" w:lineRule="auto"/>
        <w:contextualSpacing w:val="0"/>
        <w:jc w:val="both"/>
        <w:rPr>
          <w:lang w:val="fr-FR"/>
        </w:rPr>
      </w:pPr>
      <w:r w:rsidRPr="0065034E">
        <w:rPr>
          <w:lang w:val="fr-FR"/>
        </w:rPr>
        <w:t xml:space="preserve">Les ministres réaffirment les engagements pris lors des conférences ministérielles précédentes sur le renforcement du rôle des femmes dans la société, tenues </w:t>
      </w:r>
      <w:r w:rsidR="002014FA">
        <w:rPr>
          <w:lang w:val="fr-FR"/>
        </w:rPr>
        <w:t xml:space="preserve">respectivement </w:t>
      </w:r>
      <w:r w:rsidRPr="0065034E">
        <w:rPr>
          <w:lang w:val="fr-FR"/>
        </w:rPr>
        <w:t xml:space="preserve">à Istanbul en 2006, à Marrakech en 2009 et à Paris en 2013, et réitèrent leur détermination à mettre en œuvre et à </w:t>
      </w:r>
      <w:r w:rsidR="000C1773">
        <w:rPr>
          <w:lang w:val="fr-FR"/>
        </w:rPr>
        <w:t xml:space="preserve">faire le suivi </w:t>
      </w:r>
      <w:r w:rsidR="0011247E">
        <w:rPr>
          <w:lang w:val="fr-FR"/>
        </w:rPr>
        <w:t>des</w:t>
      </w:r>
      <w:r w:rsidRPr="0065034E">
        <w:rPr>
          <w:lang w:val="fr-FR"/>
        </w:rPr>
        <w:t xml:space="preserve"> engagements pris précédemment.</w:t>
      </w:r>
    </w:p>
    <w:p w:rsidR="003A42BB" w:rsidRPr="0065034E" w:rsidRDefault="0065034E" w:rsidP="009521BA">
      <w:pPr>
        <w:pStyle w:val="ListParagraph"/>
        <w:numPr>
          <w:ilvl w:val="0"/>
          <w:numId w:val="1"/>
        </w:numPr>
        <w:spacing w:after="80" w:line="240" w:lineRule="auto"/>
        <w:contextualSpacing w:val="0"/>
        <w:jc w:val="both"/>
        <w:rPr>
          <w:lang w:val="fr-FR"/>
        </w:rPr>
      </w:pPr>
      <w:r w:rsidRPr="0065034E">
        <w:rPr>
          <w:lang w:val="fr-FR"/>
        </w:rPr>
        <w:t>Les ministres réaffirment les obligations et engagements internationaux en matière de</w:t>
      </w:r>
      <w:r w:rsidR="00390639">
        <w:rPr>
          <w:lang w:val="fr-FR"/>
        </w:rPr>
        <w:t>s</w:t>
      </w:r>
      <w:r w:rsidRPr="0065034E">
        <w:rPr>
          <w:lang w:val="fr-FR"/>
        </w:rPr>
        <w:t xml:space="preserve"> droits de</w:t>
      </w:r>
      <w:r w:rsidR="00A909D3">
        <w:rPr>
          <w:lang w:val="fr-FR"/>
        </w:rPr>
        <w:t>s</w:t>
      </w:r>
      <w:r w:rsidRPr="0065034E">
        <w:rPr>
          <w:lang w:val="fr-FR"/>
        </w:rPr>
        <w:t xml:space="preserve"> femme</w:t>
      </w:r>
      <w:r w:rsidR="00A909D3">
        <w:rPr>
          <w:lang w:val="fr-FR"/>
        </w:rPr>
        <w:t>s</w:t>
      </w:r>
      <w:r w:rsidRPr="0065034E">
        <w:rPr>
          <w:lang w:val="fr-FR"/>
        </w:rPr>
        <w:t xml:space="preserve">, y compris ceux </w:t>
      </w:r>
      <w:r w:rsidR="00681483">
        <w:rPr>
          <w:lang w:val="fr-FR"/>
        </w:rPr>
        <w:t>de</w:t>
      </w:r>
      <w:r w:rsidRPr="0065034E">
        <w:rPr>
          <w:lang w:val="fr-FR"/>
        </w:rPr>
        <w:t xml:space="preserve"> la Convention des Nations Unies sur l'élimination de toutes les formes de discrimination à l'égard des femmes (CEDAW) et de son protocole facultatif; </w:t>
      </w:r>
      <w:r w:rsidR="00681483">
        <w:rPr>
          <w:lang w:val="fr-FR"/>
        </w:rPr>
        <w:t xml:space="preserve">de </w:t>
      </w:r>
      <w:r w:rsidRPr="0065034E">
        <w:rPr>
          <w:lang w:val="fr-FR"/>
        </w:rPr>
        <w:t xml:space="preserve">la déclaration et le programme d'action de Beijing; </w:t>
      </w:r>
      <w:r w:rsidR="00681483">
        <w:rPr>
          <w:lang w:val="fr-FR"/>
        </w:rPr>
        <w:t>du</w:t>
      </w:r>
      <w:r w:rsidRPr="0065034E">
        <w:rPr>
          <w:lang w:val="fr-FR"/>
        </w:rPr>
        <w:t xml:space="preserve"> programme d'action de la Conférence internationale sur la population et le développement (CIPD) et les documents issus de leurs conférences d'examen, </w:t>
      </w:r>
      <w:r w:rsidR="00681483">
        <w:rPr>
          <w:lang w:val="fr-FR"/>
        </w:rPr>
        <w:t xml:space="preserve">de </w:t>
      </w:r>
      <w:r w:rsidRPr="0065034E">
        <w:rPr>
          <w:lang w:val="fr-FR"/>
        </w:rPr>
        <w:t xml:space="preserve">la Convention des Nations Unies sur les réfugiés; </w:t>
      </w:r>
      <w:r w:rsidR="00681483">
        <w:rPr>
          <w:lang w:val="fr-FR"/>
        </w:rPr>
        <w:t xml:space="preserve">de </w:t>
      </w:r>
      <w:r w:rsidRPr="0065034E">
        <w:rPr>
          <w:lang w:val="fr-FR"/>
        </w:rPr>
        <w:t>la Convention relative aux droits de</w:t>
      </w:r>
      <w:r w:rsidR="00681483">
        <w:rPr>
          <w:lang w:val="fr-FR"/>
        </w:rPr>
        <w:t xml:space="preserve">s </w:t>
      </w:r>
      <w:r w:rsidRPr="0065034E">
        <w:rPr>
          <w:lang w:val="fr-FR"/>
        </w:rPr>
        <w:t>enfant</w:t>
      </w:r>
      <w:r w:rsidR="00681483">
        <w:rPr>
          <w:lang w:val="fr-FR"/>
        </w:rPr>
        <w:t>s</w:t>
      </w:r>
      <w:r w:rsidRPr="0065034E">
        <w:rPr>
          <w:lang w:val="fr-FR"/>
        </w:rPr>
        <w:t xml:space="preserve"> et la Convention relative aux droits des personnes </w:t>
      </w:r>
      <w:r w:rsidR="00681483">
        <w:rPr>
          <w:lang w:val="fr-FR"/>
        </w:rPr>
        <w:t>en situation de handicap</w:t>
      </w:r>
      <w:r w:rsidRPr="0065034E">
        <w:rPr>
          <w:lang w:val="fr-FR"/>
        </w:rPr>
        <w:t xml:space="preserve">; </w:t>
      </w:r>
      <w:r w:rsidR="00681483">
        <w:rPr>
          <w:lang w:val="fr-FR"/>
        </w:rPr>
        <w:t>du</w:t>
      </w:r>
      <w:r>
        <w:rPr>
          <w:lang w:val="fr-FR"/>
        </w:rPr>
        <w:t xml:space="preserve"> p</w:t>
      </w:r>
      <w:r w:rsidRPr="0065034E">
        <w:rPr>
          <w:lang w:val="fr-FR"/>
        </w:rPr>
        <w:t xml:space="preserve">acte international relatif aux droits civils et politiques; </w:t>
      </w:r>
      <w:r w:rsidR="00681483">
        <w:rPr>
          <w:lang w:val="fr-FR"/>
        </w:rPr>
        <w:t>du</w:t>
      </w:r>
      <w:r w:rsidRPr="0065034E">
        <w:rPr>
          <w:lang w:val="fr-FR"/>
        </w:rPr>
        <w:t xml:space="preserve"> </w:t>
      </w:r>
      <w:r>
        <w:rPr>
          <w:lang w:val="fr-FR"/>
        </w:rPr>
        <w:t>p</w:t>
      </w:r>
      <w:r w:rsidRPr="0065034E">
        <w:rPr>
          <w:lang w:val="fr-FR"/>
        </w:rPr>
        <w:t xml:space="preserve">acte international relatif aux droits économiques, sociaux et culturels et </w:t>
      </w:r>
      <w:r w:rsidR="00681483">
        <w:rPr>
          <w:lang w:val="fr-FR"/>
        </w:rPr>
        <w:t>des</w:t>
      </w:r>
      <w:r w:rsidRPr="0065034E">
        <w:rPr>
          <w:lang w:val="fr-FR"/>
        </w:rPr>
        <w:t xml:space="preserve"> conventions pertinentes de l'OIT relatives notamment à la non-discrimination dans </w:t>
      </w:r>
      <w:r w:rsidR="00681483" w:rsidRPr="00681483">
        <w:rPr>
          <w:lang w:val="fr-FR"/>
        </w:rPr>
        <w:t xml:space="preserve">le travail et dans la vie professionnelle </w:t>
      </w:r>
      <w:r w:rsidRPr="0065034E">
        <w:rPr>
          <w:lang w:val="fr-FR"/>
        </w:rPr>
        <w:t>et à l'égalité de rémunération et les conclusions concertées de la Commission des Nations Unies sur le statut des femmes.</w:t>
      </w:r>
    </w:p>
    <w:p w:rsidR="0065034E" w:rsidRPr="0065034E" w:rsidRDefault="0065034E" w:rsidP="009521BA">
      <w:pPr>
        <w:pStyle w:val="ListParagraph"/>
        <w:numPr>
          <w:ilvl w:val="0"/>
          <w:numId w:val="1"/>
        </w:numPr>
        <w:spacing w:after="80" w:line="240" w:lineRule="auto"/>
        <w:contextualSpacing w:val="0"/>
        <w:jc w:val="both"/>
        <w:rPr>
          <w:lang w:val="fr-FR"/>
        </w:rPr>
      </w:pPr>
      <w:r>
        <w:rPr>
          <w:lang w:val="fr-FR"/>
        </w:rPr>
        <w:t>Les ministres rappellent l’</w:t>
      </w:r>
      <w:r w:rsidRPr="0065034E">
        <w:rPr>
          <w:lang w:val="fr-FR"/>
        </w:rPr>
        <w:t>Agenda</w:t>
      </w:r>
      <w:r>
        <w:rPr>
          <w:lang w:val="fr-FR"/>
        </w:rPr>
        <w:t xml:space="preserve"> 2030</w:t>
      </w:r>
      <w:r w:rsidRPr="0065034E">
        <w:rPr>
          <w:lang w:val="fr-FR"/>
        </w:rPr>
        <w:t xml:space="preserve"> pour le développement durable et réaffirment en particulier leur engagement à lutter contre les inégalités à l'intérieur et entre les pays (SDG10); construire des sociétés pacifiques, justes et inclusives (SDG16); protéger les droits de l'homme et promouvoir l'égalité </w:t>
      </w:r>
      <w:r w:rsidR="002954DA" w:rsidRPr="002954DA">
        <w:rPr>
          <w:lang w:val="fr-FR"/>
        </w:rPr>
        <w:t xml:space="preserve">entre les hommes et les femmes </w:t>
      </w:r>
      <w:r w:rsidRPr="0065034E">
        <w:rPr>
          <w:lang w:val="fr-FR"/>
        </w:rPr>
        <w:t xml:space="preserve">et l'autonomisation des femmes et des filles (SDG5); assurer l'accès universel aux services de santé sexuelle et reproductive, y compris la planification familiale, l'information et l'éducation, et l'intégration de la santé </w:t>
      </w:r>
      <w:r w:rsidR="00657E2C">
        <w:rPr>
          <w:lang w:val="fr-FR"/>
        </w:rPr>
        <w:t>reproductive</w:t>
      </w:r>
      <w:r w:rsidRPr="0065034E">
        <w:rPr>
          <w:lang w:val="fr-FR"/>
        </w:rPr>
        <w:t xml:space="preserve"> dans les stratégies et programmes nationaux (SDG3); assurer une éducation de qualité inclusive et équitable pour toutes les filles et les garçons, les femmes et les hommes et promouvoir les possibilités d'apprentissage tout au long de la vie pour tous (SDG4); promouvoir une croissance économique soutenue, inclusive et durable, un emploi plein et productif et un travail décent pour toutes les femmes et tous les hommes, et un salaire égal pour un travail de valeur égale, ainsi que pour protéger les droits du travail et promouvoir des environnements de travail sûrs et </w:t>
      </w:r>
      <w:r>
        <w:rPr>
          <w:lang w:val="fr-FR"/>
        </w:rPr>
        <w:t>sécurisés</w:t>
      </w:r>
      <w:r w:rsidRPr="0065034E">
        <w:rPr>
          <w:lang w:val="fr-FR"/>
        </w:rPr>
        <w:t xml:space="preserve"> pour tou</w:t>
      </w:r>
      <w:r w:rsidR="00A238EE">
        <w:rPr>
          <w:lang w:val="fr-FR"/>
        </w:rPr>
        <w:t>te</w:t>
      </w:r>
      <w:r w:rsidRPr="0065034E">
        <w:rPr>
          <w:lang w:val="fr-FR"/>
        </w:rPr>
        <w:t xml:space="preserve">s </w:t>
      </w:r>
      <w:r w:rsidR="00A238EE">
        <w:rPr>
          <w:lang w:val="fr-FR"/>
        </w:rPr>
        <w:t>les travailleuse</w:t>
      </w:r>
      <w:r w:rsidRPr="0065034E">
        <w:rPr>
          <w:lang w:val="fr-FR"/>
        </w:rPr>
        <w:t xml:space="preserve">s, </w:t>
      </w:r>
      <w:r w:rsidR="00A238EE">
        <w:rPr>
          <w:lang w:val="fr-FR"/>
        </w:rPr>
        <w:t>y compris</w:t>
      </w:r>
      <w:r w:rsidRPr="0065034E">
        <w:rPr>
          <w:lang w:val="fr-FR"/>
        </w:rPr>
        <w:t xml:space="preserve"> les travailleuses migrantes (SDG8). </w:t>
      </w:r>
      <w:r w:rsidR="00A238EE">
        <w:rPr>
          <w:lang w:val="fr-FR"/>
        </w:rPr>
        <w:t>Les ministres</w:t>
      </w:r>
      <w:r w:rsidRPr="0065034E">
        <w:rPr>
          <w:lang w:val="fr-FR"/>
        </w:rPr>
        <w:t xml:space="preserve"> estiment que les engagements et les résultats de la </w:t>
      </w:r>
      <w:r w:rsidR="00A238EE">
        <w:rPr>
          <w:lang w:val="fr-FR"/>
        </w:rPr>
        <w:t xml:space="preserve">présente </w:t>
      </w:r>
      <w:r w:rsidRPr="0065034E">
        <w:rPr>
          <w:lang w:val="fr-FR"/>
        </w:rPr>
        <w:t xml:space="preserve">déclaration ministérielle sont cruciaux pour atteindre les objectifs </w:t>
      </w:r>
      <w:r w:rsidR="00811AA9">
        <w:rPr>
          <w:lang w:val="fr-FR"/>
        </w:rPr>
        <w:t xml:space="preserve">de l’Agenda </w:t>
      </w:r>
      <w:r w:rsidRPr="0065034E">
        <w:rPr>
          <w:lang w:val="fr-FR"/>
        </w:rPr>
        <w:t>2030.</w:t>
      </w:r>
    </w:p>
    <w:p w:rsidR="00590F62" w:rsidRPr="00590F62" w:rsidRDefault="00590F62" w:rsidP="009521BA">
      <w:pPr>
        <w:pStyle w:val="ListParagraph"/>
        <w:numPr>
          <w:ilvl w:val="0"/>
          <w:numId w:val="1"/>
        </w:numPr>
        <w:spacing w:after="80" w:line="240" w:lineRule="auto"/>
        <w:ind w:left="357" w:hanging="357"/>
        <w:contextualSpacing w:val="0"/>
        <w:jc w:val="both"/>
        <w:rPr>
          <w:lang w:val="fr-FR"/>
        </w:rPr>
      </w:pPr>
      <w:r w:rsidRPr="00590F62">
        <w:rPr>
          <w:lang w:val="fr-FR"/>
        </w:rPr>
        <w:t>Les ministres rappellent les autres cadres de l'</w:t>
      </w:r>
      <w:proofErr w:type="spellStart"/>
      <w:r w:rsidRPr="00590F62">
        <w:rPr>
          <w:lang w:val="fr-FR"/>
        </w:rPr>
        <w:t>U</w:t>
      </w:r>
      <w:r>
        <w:rPr>
          <w:lang w:val="fr-FR"/>
        </w:rPr>
        <w:t>p</w:t>
      </w:r>
      <w:r w:rsidRPr="00590F62">
        <w:rPr>
          <w:lang w:val="fr-FR"/>
        </w:rPr>
        <w:t>M</w:t>
      </w:r>
      <w:proofErr w:type="spellEnd"/>
      <w:r w:rsidRPr="00590F62">
        <w:rPr>
          <w:lang w:val="fr-FR"/>
        </w:rPr>
        <w:t xml:space="preserve"> pertinents qui devraient être pris en compte et </w:t>
      </w:r>
      <w:r>
        <w:rPr>
          <w:lang w:val="fr-FR"/>
        </w:rPr>
        <w:t xml:space="preserve">qui sont </w:t>
      </w:r>
      <w:r w:rsidRPr="00590F62">
        <w:rPr>
          <w:lang w:val="fr-FR"/>
        </w:rPr>
        <w:t xml:space="preserve">étroitement liés à la présente déclaration ministérielle, en particulier la Déclaration ministérielle </w:t>
      </w:r>
      <w:r>
        <w:rPr>
          <w:lang w:val="fr-FR"/>
        </w:rPr>
        <w:t xml:space="preserve">de 2016 </w:t>
      </w:r>
      <w:r w:rsidRPr="00590F62">
        <w:rPr>
          <w:lang w:val="fr-FR"/>
        </w:rPr>
        <w:t>de l'</w:t>
      </w:r>
      <w:proofErr w:type="spellStart"/>
      <w:r w:rsidRPr="00590F62">
        <w:rPr>
          <w:lang w:val="fr-FR"/>
        </w:rPr>
        <w:t>U</w:t>
      </w:r>
      <w:r>
        <w:rPr>
          <w:lang w:val="fr-FR"/>
        </w:rPr>
        <w:t>p</w:t>
      </w:r>
      <w:r w:rsidRPr="00590F62">
        <w:rPr>
          <w:lang w:val="fr-FR"/>
        </w:rPr>
        <w:t>M</w:t>
      </w:r>
      <w:proofErr w:type="spellEnd"/>
      <w:r w:rsidRPr="00590F62">
        <w:rPr>
          <w:lang w:val="fr-FR"/>
        </w:rPr>
        <w:t xml:space="preserve"> sur l'emploi et le travail, qui préconise des réformes politiques pour améliorer l'emploi et le travail en se concentrant particulièrement sur les </w:t>
      </w:r>
      <w:r w:rsidR="007D608D">
        <w:rPr>
          <w:lang w:val="fr-FR"/>
        </w:rPr>
        <w:t xml:space="preserve">catégories de </w:t>
      </w:r>
      <w:r w:rsidRPr="00590F62">
        <w:rPr>
          <w:lang w:val="fr-FR"/>
        </w:rPr>
        <w:t xml:space="preserve">femmes qui souffrent </w:t>
      </w:r>
      <w:r w:rsidR="007D608D">
        <w:rPr>
          <w:lang w:val="fr-FR"/>
        </w:rPr>
        <w:t>de désavantages structuraux</w:t>
      </w:r>
      <w:r w:rsidRPr="00590F62">
        <w:rPr>
          <w:lang w:val="fr-FR"/>
        </w:rPr>
        <w:t xml:space="preserve"> sur le marché du travail (notamment </w:t>
      </w:r>
      <w:r w:rsidR="007D608D">
        <w:rPr>
          <w:lang w:val="fr-FR"/>
        </w:rPr>
        <w:t>de taux de</w:t>
      </w:r>
      <w:r w:rsidRPr="00590F62">
        <w:rPr>
          <w:lang w:val="fr-FR"/>
        </w:rPr>
        <w:t xml:space="preserve"> chômage élevé et </w:t>
      </w:r>
      <w:r w:rsidR="007D608D">
        <w:rPr>
          <w:lang w:val="fr-FR"/>
        </w:rPr>
        <w:t>de</w:t>
      </w:r>
      <w:r w:rsidRPr="00590F62">
        <w:rPr>
          <w:lang w:val="fr-FR"/>
        </w:rPr>
        <w:t xml:space="preserve"> taux de participation au travail extrêmement bas); la déclaration </w:t>
      </w:r>
      <w:r w:rsidR="0012234A">
        <w:rPr>
          <w:lang w:val="fr-FR"/>
        </w:rPr>
        <w:t>de l’</w:t>
      </w:r>
      <w:proofErr w:type="spellStart"/>
      <w:r w:rsidR="0012234A">
        <w:rPr>
          <w:lang w:val="fr-FR"/>
        </w:rPr>
        <w:t>UpM</w:t>
      </w:r>
      <w:proofErr w:type="spellEnd"/>
      <w:r w:rsidR="0012234A">
        <w:rPr>
          <w:lang w:val="fr-FR"/>
        </w:rPr>
        <w:t xml:space="preserve"> </w:t>
      </w:r>
      <w:r w:rsidRPr="00590F62">
        <w:rPr>
          <w:lang w:val="fr-FR"/>
        </w:rPr>
        <w:t>sur la coopération et la planification régionales et sur les autres secteurs sectoriels, ainsi que la feuille de route de l'</w:t>
      </w:r>
      <w:proofErr w:type="spellStart"/>
      <w:r w:rsidRPr="00590F62">
        <w:rPr>
          <w:lang w:val="fr-FR"/>
        </w:rPr>
        <w:t>U</w:t>
      </w:r>
      <w:r w:rsidR="005246DE">
        <w:rPr>
          <w:lang w:val="fr-FR"/>
        </w:rPr>
        <w:t>p</w:t>
      </w:r>
      <w:r w:rsidRPr="00590F62">
        <w:rPr>
          <w:lang w:val="fr-FR"/>
        </w:rPr>
        <w:t>M</w:t>
      </w:r>
      <w:proofErr w:type="spellEnd"/>
      <w:r w:rsidRPr="00590F62">
        <w:rPr>
          <w:lang w:val="fr-FR"/>
        </w:rPr>
        <w:t xml:space="preserve"> approuvée par les ministres des affaires étrangères de l'</w:t>
      </w:r>
      <w:proofErr w:type="spellStart"/>
      <w:r w:rsidRPr="00590F62">
        <w:rPr>
          <w:lang w:val="fr-FR"/>
        </w:rPr>
        <w:t>U</w:t>
      </w:r>
      <w:r w:rsidR="005246DE">
        <w:rPr>
          <w:lang w:val="fr-FR"/>
        </w:rPr>
        <w:t>p</w:t>
      </w:r>
      <w:r w:rsidRPr="00590F62">
        <w:rPr>
          <w:lang w:val="fr-FR"/>
        </w:rPr>
        <w:t>M</w:t>
      </w:r>
      <w:proofErr w:type="spellEnd"/>
      <w:r w:rsidRPr="00590F62">
        <w:rPr>
          <w:lang w:val="fr-FR"/>
        </w:rPr>
        <w:t xml:space="preserve"> le 23 janvier 2017.</w:t>
      </w:r>
    </w:p>
    <w:p w:rsidR="005246DE" w:rsidRDefault="0012234A" w:rsidP="009521BA">
      <w:pPr>
        <w:pStyle w:val="ListParagraph"/>
        <w:numPr>
          <w:ilvl w:val="0"/>
          <w:numId w:val="1"/>
        </w:numPr>
        <w:spacing w:after="80" w:line="240" w:lineRule="auto"/>
        <w:ind w:left="357" w:hanging="357"/>
        <w:contextualSpacing w:val="0"/>
        <w:jc w:val="both"/>
        <w:rPr>
          <w:lang w:val="fr-FR"/>
        </w:rPr>
      </w:pPr>
      <w:r>
        <w:rPr>
          <w:lang w:val="fr-FR"/>
        </w:rPr>
        <w:t>Les ministres</w:t>
      </w:r>
      <w:r w:rsidR="00D2474F">
        <w:rPr>
          <w:lang w:val="fr-FR"/>
        </w:rPr>
        <w:t xml:space="preserve"> rappellent </w:t>
      </w:r>
      <w:r w:rsidR="005246DE" w:rsidRPr="005246DE">
        <w:rPr>
          <w:lang w:val="fr-FR"/>
        </w:rPr>
        <w:t xml:space="preserve">la déclaration finale du sommet </w:t>
      </w:r>
      <w:proofErr w:type="spellStart"/>
      <w:r w:rsidR="005246DE" w:rsidRPr="005246DE">
        <w:rPr>
          <w:lang w:val="fr-FR"/>
        </w:rPr>
        <w:t>Euromed</w:t>
      </w:r>
      <w:proofErr w:type="spellEnd"/>
      <w:r w:rsidR="005246DE" w:rsidRPr="005246DE">
        <w:rPr>
          <w:lang w:val="fr-FR"/>
        </w:rPr>
        <w:t xml:space="preserve"> des conseils économiques et sociaux et des institutions similaires, tenue le 24-25 octobre 2016 en Grèce, qui souligne la nécessité d'abolir les difficultés croissantes auxquelles font face les femmes chefs d'entreprise de la région</w:t>
      </w:r>
      <w:r>
        <w:rPr>
          <w:lang w:val="fr-FR"/>
        </w:rPr>
        <w:t>,</w:t>
      </w:r>
      <w:r w:rsidR="005246DE" w:rsidRPr="005246DE">
        <w:rPr>
          <w:lang w:val="fr-FR"/>
        </w:rPr>
        <w:t xml:space="preserve"> afin que leur contribution à l'économie de la région </w:t>
      </w:r>
      <w:r w:rsidR="00D2474F">
        <w:rPr>
          <w:lang w:val="fr-FR"/>
        </w:rPr>
        <w:t>puisse</w:t>
      </w:r>
      <w:r w:rsidR="005246DE" w:rsidRPr="005246DE">
        <w:rPr>
          <w:lang w:val="fr-FR"/>
        </w:rPr>
        <w:t xml:space="preserve"> atteindre son plein potentiel. Ils rappellent également les résolutions de l'Assemblée parlementaire de l'Union </w:t>
      </w:r>
      <w:r>
        <w:rPr>
          <w:lang w:val="fr-FR"/>
        </w:rPr>
        <w:t>pour</w:t>
      </w:r>
      <w:r w:rsidR="005246DE" w:rsidRPr="005246DE">
        <w:rPr>
          <w:lang w:val="fr-FR"/>
        </w:rPr>
        <w:t xml:space="preserve"> la Méditerranée, adoptées à Rome en avril 2017, et en particulier la déclaration</w:t>
      </w:r>
      <w:r>
        <w:rPr>
          <w:lang w:val="fr-FR"/>
        </w:rPr>
        <w:t xml:space="preserve"> de la Commission des droits des </w:t>
      </w:r>
      <w:r w:rsidR="005246DE" w:rsidRPr="005246DE">
        <w:rPr>
          <w:lang w:val="fr-FR"/>
        </w:rPr>
        <w:t>femme</w:t>
      </w:r>
      <w:r>
        <w:rPr>
          <w:lang w:val="fr-FR"/>
        </w:rPr>
        <w:t>s</w:t>
      </w:r>
      <w:r w:rsidR="005246DE" w:rsidRPr="005246DE">
        <w:rPr>
          <w:lang w:val="fr-FR"/>
        </w:rPr>
        <w:t>.</w:t>
      </w:r>
    </w:p>
    <w:p w:rsidR="00D2474F" w:rsidRDefault="00D2474F" w:rsidP="009521BA">
      <w:pPr>
        <w:pStyle w:val="ListParagraph"/>
        <w:numPr>
          <w:ilvl w:val="0"/>
          <w:numId w:val="1"/>
        </w:numPr>
        <w:spacing w:after="80" w:line="240" w:lineRule="auto"/>
        <w:contextualSpacing w:val="0"/>
        <w:jc w:val="both"/>
        <w:rPr>
          <w:lang w:val="fr-FR"/>
        </w:rPr>
      </w:pPr>
      <w:r w:rsidRPr="00D2474F">
        <w:rPr>
          <w:lang w:val="fr-FR"/>
        </w:rPr>
        <w:t xml:space="preserve">Les ministres rappellent les résolutions 1325 et 2242 du Conseil de </w:t>
      </w:r>
      <w:r>
        <w:rPr>
          <w:lang w:val="fr-FR"/>
        </w:rPr>
        <w:t>S</w:t>
      </w:r>
      <w:r w:rsidRPr="00D2474F">
        <w:rPr>
          <w:lang w:val="fr-FR"/>
        </w:rPr>
        <w:t>écurité des Nations Unies et les autres résolutions d'appui sur les femmes, la paix et la sécurité, et appellent à intensifier leur mise en œuvre.</w:t>
      </w:r>
    </w:p>
    <w:p w:rsidR="003A42BB" w:rsidRPr="00D2474F" w:rsidRDefault="00D2474F" w:rsidP="009521BA">
      <w:pPr>
        <w:pStyle w:val="ListParagraph"/>
        <w:numPr>
          <w:ilvl w:val="0"/>
          <w:numId w:val="1"/>
        </w:numPr>
        <w:spacing w:after="80" w:line="240" w:lineRule="auto"/>
        <w:contextualSpacing w:val="0"/>
        <w:jc w:val="both"/>
        <w:rPr>
          <w:lang w:val="fr-FR"/>
        </w:rPr>
      </w:pPr>
      <w:r w:rsidRPr="00D2474F">
        <w:rPr>
          <w:lang w:val="fr-FR"/>
        </w:rPr>
        <w:t>Les ministres rappellent les engagements pris dans l'accord de Paris</w:t>
      </w:r>
      <w:r w:rsidR="00FD63BB">
        <w:rPr>
          <w:lang w:val="fr-FR"/>
        </w:rPr>
        <w:t xml:space="preserve"> sur le Climat</w:t>
      </w:r>
      <w:r w:rsidRPr="00D2474F">
        <w:rPr>
          <w:lang w:val="fr-FR"/>
        </w:rPr>
        <w:t xml:space="preserve"> (COP 21, novembre 2015), </w:t>
      </w:r>
      <w:r w:rsidR="00FD63BB">
        <w:rPr>
          <w:lang w:val="fr-FR"/>
        </w:rPr>
        <w:t>de</w:t>
      </w:r>
      <w:r w:rsidRPr="00D2474F">
        <w:rPr>
          <w:lang w:val="fr-FR"/>
        </w:rPr>
        <w:t xml:space="preserve"> Marrakech (COP 22, novembre 2016) et </w:t>
      </w:r>
      <w:r w:rsidR="00FD63BB">
        <w:rPr>
          <w:lang w:val="fr-FR"/>
        </w:rPr>
        <w:t>de</w:t>
      </w:r>
      <w:r w:rsidRPr="00D2474F">
        <w:rPr>
          <w:lang w:val="fr-FR"/>
        </w:rPr>
        <w:t xml:space="preserve"> Bonn (COP 23, novembre 2017) </w:t>
      </w:r>
      <w:r w:rsidR="00FD63BB">
        <w:rPr>
          <w:lang w:val="fr-FR"/>
        </w:rPr>
        <w:t>relatifs</w:t>
      </w:r>
      <w:r w:rsidRPr="00D2474F">
        <w:rPr>
          <w:lang w:val="fr-FR"/>
        </w:rPr>
        <w:t xml:space="preserve"> </w:t>
      </w:r>
      <w:r w:rsidR="00FD63BB">
        <w:rPr>
          <w:lang w:val="fr-FR"/>
        </w:rPr>
        <w:t>au genre</w:t>
      </w:r>
      <w:r w:rsidRPr="00D2474F">
        <w:rPr>
          <w:lang w:val="fr-FR"/>
        </w:rPr>
        <w:t xml:space="preserve"> et changements climatiques et appellent à intensifier leur mise en œuvre.</w:t>
      </w:r>
    </w:p>
    <w:p w:rsidR="00FD63BB" w:rsidRDefault="00FD63BB" w:rsidP="009521BA">
      <w:pPr>
        <w:spacing w:after="80" w:line="240" w:lineRule="auto"/>
        <w:ind w:right="42"/>
        <w:jc w:val="both"/>
        <w:rPr>
          <w:b/>
          <w:sz w:val="26"/>
          <w:szCs w:val="26"/>
          <w:lang w:val="fr-FR"/>
        </w:rPr>
      </w:pPr>
    </w:p>
    <w:p w:rsidR="00D2474F" w:rsidRPr="00FD63BB" w:rsidRDefault="00D2474F" w:rsidP="009521BA">
      <w:pPr>
        <w:spacing w:after="80" w:line="240" w:lineRule="auto"/>
        <w:ind w:right="42"/>
        <w:jc w:val="both"/>
        <w:rPr>
          <w:b/>
          <w:sz w:val="26"/>
          <w:szCs w:val="26"/>
          <w:lang w:val="fr-FR"/>
        </w:rPr>
      </w:pPr>
      <w:r w:rsidRPr="00FD63BB">
        <w:rPr>
          <w:b/>
          <w:sz w:val="26"/>
          <w:szCs w:val="26"/>
          <w:lang w:val="fr-FR"/>
        </w:rPr>
        <w:t xml:space="preserve">Renforcer la coopération régionale et </w:t>
      </w:r>
      <w:r w:rsidR="009521BA">
        <w:rPr>
          <w:b/>
          <w:sz w:val="26"/>
          <w:szCs w:val="26"/>
          <w:lang w:val="fr-FR"/>
        </w:rPr>
        <w:t>promouvoir</w:t>
      </w:r>
      <w:r w:rsidRPr="00FD63BB">
        <w:rPr>
          <w:b/>
          <w:sz w:val="26"/>
          <w:szCs w:val="26"/>
          <w:lang w:val="fr-FR"/>
        </w:rPr>
        <w:t xml:space="preserve"> une méthodologie de travail inclusive et pragmatique</w:t>
      </w:r>
    </w:p>
    <w:p w:rsidR="003A42BB" w:rsidRPr="00D2474F" w:rsidRDefault="003A42BB" w:rsidP="009521BA">
      <w:pPr>
        <w:spacing w:after="80" w:line="240" w:lineRule="auto"/>
        <w:ind w:right="42"/>
        <w:jc w:val="both"/>
        <w:rPr>
          <w:sz w:val="12"/>
          <w:szCs w:val="12"/>
          <w:lang w:val="fr-FR"/>
        </w:rPr>
      </w:pPr>
    </w:p>
    <w:p w:rsidR="00D2474F" w:rsidRPr="00D2474F" w:rsidRDefault="00D2474F" w:rsidP="009521BA">
      <w:pPr>
        <w:pStyle w:val="ListParagraph"/>
        <w:numPr>
          <w:ilvl w:val="0"/>
          <w:numId w:val="1"/>
        </w:numPr>
        <w:spacing w:after="80" w:line="240" w:lineRule="auto"/>
        <w:contextualSpacing w:val="0"/>
        <w:jc w:val="both"/>
        <w:rPr>
          <w:rFonts w:ascii="Calibri" w:hAnsi="Calibri" w:cs="Times New Roman"/>
          <w:lang w:val="fr-FR"/>
        </w:rPr>
      </w:pPr>
      <w:r w:rsidRPr="00D2474F">
        <w:rPr>
          <w:rFonts w:ascii="Calibri" w:hAnsi="Calibri" w:cs="Times New Roman"/>
          <w:lang w:val="fr-FR"/>
        </w:rPr>
        <w:t>Les ministres se félicitent de l'engagement de l'</w:t>
      </w:r>
      <w:proofErr w:type="spellStart"/>
      <w:r w:rsidRPr="00D2474F">
        <w:rPr>
          <w:rFonts w:ascii="Calibri" w:hAnsi="Calibri" w:cs="Times New Roman"/>
          <w:lang w:val="fr-FR"/>
        </w:rPr>
        <w:t>UpM</w:t>
      </w:r>
      <w:proofErr w:type="spellEnd"/>
      <w:r w:rsidRPr="00D2474F">
        <w:rPr>
          <w:rFonts w:ascii="Calibri" w:hAnsi="Calibri" w:cs="Times New Roman"/>
          <w:lang w:val="fr-FR"/>
        </w:rPr>
        <w:t xml:space="preserve"> </w:t>
      </w:r>
      <w:r w:rsidR="009521BA">
        <w:rPr>
          <w:rFonts w:ascii="Calibri" w:hAnsi="Calibri" w:cs="Times New Roman"/>
          <w:lang w:val="fr-FR"/>
        </w:rPr>
        <w:t>à</w:t>
      </w:r>
      <w:r w:rsidRPr="00D2474F">
        <w:rPr>
          <w:rFonts w:ascii="Calibri" w:hAnsi="Calibri" w:cs="Times New Roman"/>
          <w:lang w:val="fr-FR"/>
        </w:rPr>
        <w:t xml:space="preserve"> mettre l'égalité </w:t>
      </w:r>
      <w:r w:rsidR="002954DA">
        <w:rPr>
          <w:rFonts w:ascii="Calibri" w:hAnsi="Calibri" w:cs="Times New Roman"/>
          <w:lang w:val="fr-FR"/>
        </w:rPr>
        <w:t>hommes-</w:t>
      </w:r>
      <w:r w:rsidR="002954DA" w:rsidRPr="002954DA">
        <w:rPr>
          <w:rFonts w:ascii="Calibri" w:hAnsi="Calibri" w:cs="Times New Roman"/>
          <w:lang w:val="fr-FR"/>
        </w:rPr>
        <w:t xml:space="preserve">femmes </w:t>
      </w:r>
      <w:r w:rsidRPr="00D2474F">
        <w:rPr>
          <w:rFonts w:ascii="Calibri" w:hAnsi="Calibri" w:cs="Times New Roman"/>
          <w:lang w:val="fr-FR"/>
        </w:rPr>
        <w:t xml:space="preserve">et l'autonomisation des femmes et des filles au cœur de </w:t>
      </w:r>
      <w:r w:rsidR="009521BA">
        <w:rPr>
          <w:rFonts w:ascii="Calibri" w:hAnsi="Calibri" w:cs="Times New Roman"/>
          <w:lang w:val="fr-FR"/>
        </w:rPr>
        <w:t>sa</w:t>
      </w:r>
      <w:r w:rsidRPr="00D2474F">
        <w:rPr>
          <w:rFonts w:ascii="Calibri" w:hAnsi="Calibri" w:cs="Times New Roman"/>
          <w:lang w:val="fr-FR"/>
        </w:rPr>
        <w:t xml:space="preserve"> stratégie et activité</w:t>
      </w:r>
      <w:r w:rsidR="009521BA">
        <w:rPr>
          <w:rFonts w:ascii="Calibri" w:hAnsi="Calibri" w:cs="Times New Roman"/>
          <w:lang w:val="fr-FR"/>
        </w:rPr>
        <w:t>s</w:t>
      </w:r>
      <w:r w:rsidRPr="00D2474F">
        <w:rPr>
          <w:rFonts w:ascii="Calibri" w:hAnsi="Calibri" w:cs="Times New Roman"/>
          <w:lang w:val="fr-FR"/>
        </w:rPr>
        <w:t xml:space="preserve">. Ils </w:t>
      </w:r>
      <w:r w:rsidR="009521BA">
        <w:rPr>
          <w:rFonts w:ascii="Calibri" w:hAnsi="Calibri" w:cs="Times New Roman"/>
          <w:lang w:val="fr-FR"/>
        </w:rPr>
        <w:t>saluent</w:t>
      </w:r>
      <w:r w:rsidRPr="00D2474F">
        <w:rPr>
          <w:rFonts w:ascii="Calibri" w:hAnsi="Calibri" w:cs="Times New Roman"/>
          <w:lang w:val="fr-FR"/>
        </w:rPr>
        <w:t xml:space="preserve"> l'action du Secrétariat de l'</w:t>
      </w:r>
      <w:proofErr w:type="spellStart"/>
      <w:r w:rsidRPr="00D2474F">
        <w:rPr>
          <w:rFonts w:ascii="Calibri" w:hAnsi="Calibri" w:cs="Times New Roman"/>
          <w:lang w:val="fr-FR"/>
        </w:rPr>
        <w:t>UpM</w:t>
      </w:r>
      <w:proofErr w:type="spellEnd"/>
      <w:r w:rsidRPr="00D2474F">
        <w:rPr>
          <w:rFonts w:ascii="Calibri" w:hAnsi="Calibri" w:cs="Times New Roman"/>
          <w:lang w:val="fr-FR"/>
        </w:rPr>
        <w:t xml:space="preserve"> </w:t>
      </w:r>
      <w:r w:rsidR="009521BA">
        <w:rPr>
          <w:rFonts w:ascii="Calibri" w:hAnsi="Calibri" w:cs="Times New Roman"/>
          <w:lang w:val="fr-FR"/>
        </w:rPr>
        <w:t>dans</w:t>
      </w:r>
      <w:r w:rsidRPr="00D2474F">
        <w:rPr>
          <w:rFonts w:ascii="Calibri" w:hAnsi="Calibri" w:cs="Times New Roman"/>
          <w:lang w:val="fr-FR"/>
        </w:rPr>
        <w:t xml:space="preserve"> la construction et le renforcement d'un cadre régional de dialogue, de coopération et de partenariat sur l'égalité </w:t>
      </w:r>
      <w:r w:rsidR="002954DA" w:rsidRPr="002954DA">
        <w:rPr>
          <w:rFonts w:ascii="Calibri" w:hAnsi="Calibri" w:cs="Times New Roman"/>
          <w:lang w:val="fr-FR"/>
        </w:rPr>
        <w:t xml:space="preserve">hommes-femmes </w:t>
      </w:r>
      <w:r w:rsidRPr="00D2474F">
        <w:rPr>
          <w:rFonts w:ascii="Calibri" w:hAnsi="Calibri" w:cs="Times New Roman"/>
          <w:lang w:val="fr-FR"/>
        </w:rPr>
        <w:t xml:space="preserve">et l'autonomisation des femmes et des filles, et dans la promotion de projets concrets et d'initiatives qui ont </w:t>
      </w:r>
      <w:r w:rsidR="009521BA">
        <w:rPr>
          <w:rFonts w:ascii="Calibri" w:hAnsi="Calibri" w:cs="Times New Roman"/>
          <w:lang w:val="fr-FR"/>
        </w:rPr>
        <w:t>abouti à</w:t>
      </w:r>
      <w:r w:rsidRPr="00D2474F">
        <w:rPr>
          <w:rFonts w:ascii="Calibri" w:hAnsi="Calibri" w:cs="Times New Roman"/>
          <w:lang w:val="fr-FR"/>
        </w:rPr>
        <w:t xml:space="preserve"> des résultats positifs. Ils encouragent le Secrétariat à poursuivre son action pour promouvoir l'égalité </w:t>
      </w:r>
      <w:r w:rsidR="002954DA" w:rsidRPr="002954DA">
        <w:rPr>
          <w:rFonts w:ascii="Calibri" w:hAnsi="Calibri" w:cs="Times New Roman"/>
          <w:lang w:val="fr-FR"/>
        </w:rPr>
        <w:t xml:space="preserve">hommes-femmes </w:t>
      </w:r>
      <w:r w:rsidRPr="00D2474F">
        <w:rPr>
          <w:rFonts w:ascii="Calibri" w:hAnsi="Calibri" w:cs="Times New Roman"/>
          <w:lang w:val="fr-FR"/>
        </w:rPr>
        <w:t>et l'autonomisation des femmes et des filles dans la région.</w:t>
      </w:r>
    </w:p>
    <w:p w:rsidR="00D2474F" w:rsidRDefault="00D2474F" w:rsidP="00183E30">
      <w:pPr>
        <w:pStyle w:val="ListParagraph"/>
        <w:numPr>
          <w:ilvl w:val="0"/>
          <w:numId w:val="1"/>
        </w:numPr>
        <w:spacing w:after="80" w:line="240" w:lineRule="auto"/>
        <w:contextualSpacing w:val="0"/>
        <w:jc w:val="both"/>
        <w:rPr>
          <w:lang w:val="fr-FR"/>
        </w:rPr>
      </w:pPr>
      <w:r w:rsidRPr="00D2474F">
        <w:rPr>
          <w:lang w:val="fr-FR"/>
        </w:rPr>
        <w:t xml:space="preserve">Les ministres soulignent la pertinence d'une action intégrée et globale </w:t>
      </w:r>
      <w:r w:rsidR="00D54B7C">
        <w:rPr>
          <w:lang w:val="fr-FR"/>
        </w:rPr>
        <w:t>impliquant</w:t>
      </w:r>
      <w:r w:rsidRPr="00D2474F">
        <w:rPr>
          <w:lang w:val="fr-FR"/>
        </w:rPr>
        <w:t xml:space="preserve"> </w:t>
      </w:r>
      <w:r w:rsidR="00D54B7C">
        <w:rPr>
          <w:lang w:val="fr-FR"/>
        </w:rPr>
        <w:t>l’ensemble des</w:t>
      </w:r>
      <w:r w:rsidRPr="00D2474F">
        <w:rPr>
          <w:lang w:val="fr-FR"/>
        </w:rPr>
        <w:t xml:space="preserve"> parties prenantes, des décideurs aux acteurs sur le terrain. Ils </w:t>
      </w:r>
      <w:r w:rsidR="00183E30">
        <w:rPr>
          <w:lang w:val="fr-FR"/>
        </w:rPr>
        <w:t>saluent le</w:t>
      </w:r>
      <w:r w:rsidRPr="00D2474F">
        <w:rPr>
          <w:lang w:val="fr-FR"/>
        </w:rPr>
        <w:t xml:space="preserve"> travail accompli au niveau régional par les principaux acteurs de la région pour promouvoir l'égalité </w:t>
      </w:r>
      <w:r w:rsidR="002954DA" w:rsidRPr="002954DA">
        <w:rPr>
          <w:lang w:val="fr-FR"/>
        </w:rPr>
        <w:t xml:space="preserve">hommes-femmes </w:t>
      </w:r>
      <w:r w:rsidRPr="00D2474F">
        <w:rPr>
          <w:lang w:val="fr-FR"/>
        </w:rPr>
        <w:t xml:space="preserve">et l'autonomisation des femmes. Ils </w:t>
      </w:r>
      <w:r w:rsidR="00183E30" w:rsidRPr="00D2474F">
        <w:rPr>
          <w:lang w:val="fr-FR"/>
        </w:rPr>
        <w:t>recommandent</w:t>
      </w:r>
      <w:r w:rsidRPr="00D2474F">
        <w:rPr>
          <w:lang w:val="fr-FR"/>
        </w:rPr>
        <w:t xml:space="preserve"> d'accroître les synergies entre les cadres internationaux et régionaux pertinents afin de favoriser la complémentarité et de maximiser l'impact, en particulier entre l'</w:t>
      </w:r>
      <w:proofErr w:type="spellStart"/>
      <w:r w:rsidRPr="00D2474F">
        <w:rPr>
          <w:lang w:val="fr-FR"/>
        </w:rPr>
        <w:t>U</w:t>
      </w:r>
      <w:r>
        <w:rPr>
          <w:lang w:val="fr-FR"/>
        </w:rPr>
        <w:t>pM</w:t>
      </w:r>
      <w:proofErr w:type="spellEnd"/>
      <w:r>
        <w:rPr>
          <w:lang w:val="fr-FR"/>
        </w:rPr>
        <w:t>, l'Union E</w:t>
      </w:r>
      <w:r w:rsidRPr="00D2474F">
        <w:rPr>
          <w:lang w:val="fr-FR"/>
        </w:rPr>
        <w:t>uropéenne, le système des Nations Unies (ONU femmes, l'ONUDI, l'OIT et le PNUD), La Ligue des États arabes, l'OCDE, le Conseil d</w:t>
      </w:r>
      <w:r>
        <w:rPr>
          <w:lang w:val="fr-FR"/>
        </w:rPr>
        <w:t>e l'Europe, la BERD, la Banque M</w:t>
      </w:r>
      <w:r w:rsidRPr="00D2474F">
        <w:rPr>
          <w:lang w:val="fr-FR"/>
        </w:rPr>
        <w:t>ondiale et la Fondation européenne pour la formation.</w:t>
      </w:r>
    </w:p>
    <w:p w:rsidR="00D2474F" w:rsidRPr="00D2474F" w:rsidRDefault="00D2474F" w:rsidP="001F5382">
      <w:pPr>
        <w:pStyle w:val="ListParagraph"/>
        <w:widowControl w:val="0"/>
        <w:numPr>
          <w:ilvl w:val="0"/>
          <w:numId w:val="1"/>
        </w:numPr>
        <w:autoSpaceDE w:val="0"/>
        <w:autoSpaceDN w:val="0"/>
        <w:adjustRightInd w:val="0"/>
        <w:spacing w:before="20" w:after="80" w:line="240" w:lineRule="auto"/>
        <w:ind w:right="40"/>
        <w:contextualSpacing w:val="0"/>
        <w:jc w:val="both"/>
        <w:rPr>
          <w:lang w:val="fr-FR"/>
        </w:rPr>
      </w:pPr>
      <w:r w:rsidRPr="00D2474F">
        <w:rPr>
          <w:lang w:val="fr-FR"/>
        </w:rPr>
        <w:t xml:space="preserve">Les ministres </w:t>
      </w:r>
      <w:r w:rsidR="00B83B7E">
        <w:rPr>
          <w:lang w:val="fr-FR"/>
        </w:rPr>
        <w:t>saluent</w:t>
      </w:r>
      <w:r w:rsidRPr="00D2474F">
        <w:rPr>
          <w:lang w:val="fr-FR"/>
        </w:rPr>
        <w:t xml:space="preserve"> la contribution et </w:t>
      </w:r>
      <w:r w:rsidR="00E11E84">
        <w:rPr>
          <w:lang w:val="fr-FR"/>
        </w:rPr>
        <w:t>le</w:t>
      </w:r>
      <w:r w:rsidRPr="00D2474F">
        <w:rPr>
          <w:lang w:val="fr-FR"/>
        </w:rPr>
        <w:t xml:space="preserve"> travail accompli par les organisations de la société civile, y compris les partenaires sociaux et le dialogue qu'elles mènent sur l'autonomisation des femmes et l'égalité </w:t>
      </w:r>
      <w:r w:rsidR="002954DA" w:rsidRPr="002954DA">
        <w:rPr>
          <w:lang w:val="fr-FR"/>
        </w:rPr>
        <w:t xml:space="preserve">hommes-femmes </w:t>
      </w:r>
      <w:r w:rsidRPr="00D2474F">
        <w:rPr>
          <w:lang w:val="fr-FR"/>
        </w:rPr>
        <w:t xml:space="preserve">et reconnaissent leur compréhension et leur grande valeur </w:t>
      </w:r>
      <w:r w:rsidR="001F5382">
        <w:rPr>
          <w:lang w:val="fr-FR"/>
        </w:rPr>
        <w:t xml:space="preserve">à développer </w:t>
      </w:r>
      <w:r w:rsidRPr="00D2474F">
        <w:rPr>
          <w:lang w:val="fr-FR"/>
        </w:rPr>
        <w:t xml:space="preserve">et à </w:t>
      </w:r>
      <w:r w:rsidR="001F5382">
        <w:rPr>
          <w:lang w:val="fr-FR"/>
        </w:rPr>
        <w:t>mettre</w:t>
      </w:r>
      <w:r w:rsidRPr="00D2474F">
        <w:rPr>
          <w:lang w:val="fr-FR"/>
        </w:rPr>
        <w:t xml:space="preserve"> en œuvre des réponses adéquates à l'inégalité </w:t>
      </w:r>
      <w:r w:rsidR="002954DA" w:rsidRPr="002954DA">
        <w:rPr>
          <w:lang w:val="fr-FR"/>
        </w:rPr>
        <w:t>hommes-femmes</w:t>
      </w:r>
      <w:r w:rsidRPr="002954DA">
        <w:rPr>
          <w:lang w:val="fr-FR"/>
        </w:rPr>
        <w:t>,</w:t>
      </w:r>
      <w:r w:rsidRPr="00D2474F">
        <w:rPr>
          <w:lang w:val="fr-FR"/>
        </w:rPr>
        <w:t xml:space="preserve"> ainsi qu'à leur implication clé dans la compréhension et l'élimination des obstacles </w:t>
      </w:r>
      <w:r w:rsidR="001F5382">
        <w:rPr>
          <w:lang w:val="fr-FR"/>
        </w:rPr>
        <w:t>qui empêchent le respect des</w:t>
      </w:r>
      <w:r w:rsidRPr="00D2474F">
        <w:rPr>
          <w:lang w:val="fr-FR"/>
        </w:rPr>
        <w:t xml:space="preserve"> droits des femmes et l'autonomisation des femmes et des filles dans la région euro-méditerranéenne.</w:t>
      </w:r>
    </w:p>
    <w:p w:rsidR="0011283A" w:rsidRPr="0011283A" w:rsidRDefault="0011283A" w:rsidP="00BF4BCD">
      <w:pPr>
        <w:pStyle w:val="ListParagraph"/>
        <w:widowControl w:val="0"/>
        <w:numPr>
          <w:ilvl w:val="0"/>
          <w:numId w:val="1"/>
        </w:numPr>
        <w:autoSpaceDE w:val="0"/>
        <w:autoSpaceDN w:val="0"/>
        <w:adjustRightInd w:val="0"/>
        <w:spacing w:before="20" w:after="80" w:line="240" w:lineRule="auto"/>
        <w:ind w:right="40"/>
        <w:contextualSpacing w:val="0"/>
        <w:jc w:val="both"/>
        <w:rPr>
          <w:lang w:val="fr-FR"/>
        </w:rPr>
      </w:pPr>
      <w:r w:rsidRPr="0011283A">
        <w:rPr>
          <w:lang w:val="fr-FR"/>
        </w:rPr>
        <w:t xml:space="preserve">Les ministres </w:t>
      </w:r>
      <w:r w:rsidR="00BF4BCD">
        <w:rPr>
          <w:lang w:val="fr-FR"/>
        </w:rPr>
        <w:t>saluent</w:t>
      </w:r>
      <w:r w:rsidRPr="0011283A">
        <w:rPr>
          <w:lang w:val="fr-FR"/>
        </w:rPr>
        <w:t xml:space="preserve"> </w:t>
      </w:r>
      <w:r w:rsidR="00BF4BCD">
        <w:rPr>
          <w:lang w:val="fr-FR"/>
        </w:rPr>
        <w:t>le</w:t>
      </w:r>
      <w:r w:rsidRPr="0011283A">
        <w:rPr>
          <w:lang w:val="fr-FR"/>
        </w:rPr>
        <w:t xml:space="preserve"> travail des parlements, des conseils économiques et sociaux et des autorités locales en matière de promotion des droits des femmes. Ils encouragent les conse</w:t>
      </w:r>
      <w:r w:rsidR="0049669E">
        <w:rPr>
          <w:lang w:val="fr-FR"/>
        </w:rPr>
        <w:t xml:space="preserve">ils économiques et sociaux et les </w:t>
      </w:r>
      <w:r w:rsidRPr="0011283A">
        <w:rPr>
          <w:lang w:val="fr-FR"/>
        </w:rPr>
        <w:t xml:space="preserve">autres institutions de dialogue social tripartite, l'Assemblée parlementaire de l'Union </w:t>
      </w:r>
      <w:r>
        <w:rPr>
          <w:lang w:val="fr-FR"/>
        </w:rPr>
        <w:t>pour</w:t>
      </w:r>
      <w:r w:rsidRPr="0011283A">
        <w:rPr>
          <w:lang w:val="fr-FR"/>
        </w:rPr>
        <w:t xml:space="preserve"> la Méditerranée et sa Commission des droits de la femme, et de l'Assemblée régionale et locale euro-méditerranéenne à poursuivre leur</w:t>
      </w:r>
      <w:r w:rsidR="0049669E">
        <w:rPr>
          <w:lang w:val="fr-FR"/>
        </w:rPr>
        <w:t>s</w:t>
      </w:r>
      <w:r w:rsidRPr="0011283A">
        <w:rPr>
          <w:lang w:val="fr-FR"/>
        </w:rPr>
        <w:t xml:space="preserve"> action</w:t>
      </w:r>
      <w:r w:rsidR="0049669E">
        <w:rPr>
          <w:lang w:val="fr-FR"/>
        </w:rPr>
        <w:t>s</w:t>
      </w:r>
      <w:r w:rsidRPr="0011283A">
        <w:rPr>
          <w:lang w:val="fr-FR"/>
        </w:rPr>
        <w:t xml:space="preserve"> positive dans ce domaine.</w:t>
      </w:r>
    </w:p>
    <w:p w:rsidR="0011283A" w:rsidRDefault="0011283A" w:rsidP="00C81053">
      <w:pPr>
        <w:pStyle w:val="ListParagraph"/>
        <w:numPr>
          <w:ilvl w:val="0"/>
          <w:numId w:val="1"/>
        </w:numPr>
        <w:spacing w:after="80" w:line="240" w:lineRule="auto"/>
        <w:contextualSpacing w:val="0"/>
        <w:jc w:val="both"/>
        <w:rPr>
          <w:lang w:val="fr-FR"/>
        </w:rPr>
      </w:pPr>
      <w:r w:rsidRPr="0011283A">
        <w:rPr>
          <w:lang w:val="fr-FR"/>
        </w:rPr>
        <w:t>Les ministres soutiennent le processus de dialogue régional de l'</w:t>
      </w:r>
      <w:proofErr w:type="spellStart"/>
      <w:r w:rsidRPr="0011283A">
        <w:rPr>
          <w:lang w:val="fr-FR"/>
        </w:rPr>
        <w:t>U</w:t>
      </w:r>
      <w:r>
        <w:rPr>
          <w:lang w:val="fr-FR"/>
        </w:rPr>
        <w:t>p</w:t>
      </w:r>
      <w:r w:rsidRPr="0011283A">
        <w:rPr>
          <w:lang w:val="fr-FR"/>
        </w:rPr>
        <w:t>M</w:t>
      </w:r>
      <w:proofErr w:type="spellEnd"/>
      <w:r w:rsidRPr="0011283A">
        <w:rPr>
          <w:lang w:val="fr-FR"/>
        </w:rPr>
        <w:t xml:space="preserve"> sur l'autonomisation des femmes lancé en 2015, conformément à la demande formulée par la Déclaration ministérielle de Paris, en tant que plate-forme de coopération durable rassemblant des </w:t>
      </w:r>
      <w:r>
        <w:rPr>
          <w:lang w:val="fr-FR"/>
        </w:rPr>
        <w:t xml:space="preserve">parties prenantes </w:t>
      </w:r>
      <w:r w:rsidRPr="0011283A">
        <w:rPr>
          <w:lang w:val="fr-FR"/>
        </w:rPr>
        <w:t xml:space="preserve">publiques et privées, y compris la société civile et les organisations internationales, dans le but de </w:t>
      </w:r>
      <w:r w:rsidR="00C81053">
        <w:rPr>
          <w:lang w:val="fr-FR"/>
        </w:rPr>
        <w:t>faire le suivi des</w:t>
      </w:r>
      <w:r w:rsidRPr="0011283A">
        <w:rPr>
          <w:lang w:val="fr-FR"/>
        </w:rPr>
        <w:t xml:space="preserve"> engagements ministériels et de facil</w:t>
      </w:r>
      <w:r w:rsidR="00C81053">
        <w:rPr>
          <w:lang w:val="fr-FR"/>
        </w:rPr>
        <w:t>iter l'échange d'informations, des meilleures pratiques et d</w:t>
      </w:r>
      <w:r w:rsidRPr="0011283A">
        <w:rPr>
          <w:lang w:val="fr-FR"/>
        </w:rPr>
        <w:t>es possibilités de coopération et de partenari</w:t>
      </w:r>
      <w:r>
        <w:rPr>
          <w:lang w:val="fr-FR"/>
        </w:rPr>
        <w:t>at entre les principaux acteurs</w:t>
      </w:r>
      <w:r w:rsidR="00C81053">
        <w:rPr>
          <w:lang w:val="fr-FR"/>
        </w:rPr>
        <w:t xml:space="preserve"> de la région</w:t>
      </w:r>
      <w:r w:rsidRPr="0011283A">
        <w:rPr>
          <w:lang w:val="fr-FR"/>
        </w:rPr>
        <w:t xml:space="preserve">. Toutefois, </w:t>
      </w:r>
      <w:r w:rsidR="00C81053">
        <w:rPr>
          <w:lang w:val="fr-FR"/>
        </w:rPr>
        <w:t>les ministres</w:t>
      </w:r>
      <w:r w:rsidRPr="0011283A">
        <w:rPr>
          <w:lang w:val="fr-FR"/>
        </w:rPr>
        <w:t xml:space="preserve"> </w:t>
      </w:r>
      <w:r w:rsidR="00C81053">
        <w:rPr>
          <w:lang w:val="fr-FR"/>
        </w:rPr>
        <w:t>encouragent</w:t>
      </w:r>
      <w:r w:rsidRPr="0011283A">
        <w:rPr>
          <w:lang w:val="fr-FR"/>
        </w:rPr>
        <w:t xml:space="preserve"> </w:t>
      </w:r>
      <w:r w:rsidR="00C81053">
        <w:rPr>
          <w:lang w:val="fr-FR"/>
        </w:rPr>
        <w:t>une implication et une participation plus active</w:t>
      </w:r>
      <w:r w:rsidRPr="0011283A">
        <w:rPr>
          <w:lang w:val="fr-FR"/>
        </w:rPr>
        <w:t xml:space="preserve"> </w:t>
      </w:r>
      <w:r w:rsidR="00C81053">
        <w:rPr>
          <w:lang w:val="fr-FR"/>
        </w:rPr>
        <w:t>des 43</w:t>
      </w:r>
      <w:r>
        <w:rPr>
          <w:lang w:val="fr-FR"/>
        </w:rPr>
        <w:t xml:space="preserve"> pays de l'</w:t>
      </w:r>
      <w:proofErr w:type="spellStart"/>
      <w:r>
        <w:rPr>
          <w:lang w:val="fr-FR"/>
        </w:rPr>
        <w:t>Up</w:t>
      </w:r>
      <w:r w:rsidRPr="0011283A">
        <w:rPr>
          <w:lang w:val="fr-FR"/>
        </w:rPr>
        <w:t>M</w:t>
      </w:r>
      <w:proofErr w:type="spellEnd"/>
      <w:r w:rsidRPr="0011283A">
        <w:rPr>
          <w:lang w:val="fr-FR"/>
        </w:rPr>
        <w:t xml:space="preserve"> au processus de dialogue.</w:t>
      </w:r>
    </w:p>
    <w:p w:rsidR="003A42BB" w:rsidRPr="0011283A" w:rsidRDefault="0011283A" w:rsidP="00E74F21">
      <w:pPr>
        <w:pStyle w:val="ListParagraph"/>
        <w:numPr>
          <w:ilvl w:val="0"/>
          <w:numId w:val="1"/>
        </w:numPr>
        <w:spacing w:after="80" w:line="240" w:lineRule="auto"/>
        <w:contextualSpacing w:val="0"/>
        <w:jc w:val="both"/>
        <w:rPr>
          <w:lang w:val="fr-FR"/>
        </w:rPr>
      </w:pPr>
      <w:r w:rsidRPr="0011283A">
        <w:rPr>
          <w:lang w:val="fr-FR"/>
        </w:rPr>
        <w:t xml:space="preserve">Les ministres </w:t>
      </w:r>
      <w:r w:rsidR="00F74B56">
        <w:rPr>
          <w:lang w:val="fr-FR"/>
        </w:rPr>
        <w:t>saluent l</w:t>
      </w:r>
      <w:r w:rsidRPr="0011283A">
        <w:rPr>
          <w:lang w:val="fr-FR"/>
        </w:rPr>
        <w:t xml:space="preserve">es travaux entrepris par les quatre groupes de travail du dialogue régional sur l'autonomisation des femmes et approuvent le rapport </w:t>
      </w:r>
      <w:r w:rsidR="00EB4052">
        <w:rPr>
          <w:lang w:val="fr-FR"/>
        </w:rPr>
        <w:t>de suivi</w:t>
      </w:r>
      <w:r w:rsidRPr="0011283A">
        <w:rPr>
          <w:lang w:val="fr-FR"/>
        </w:rPr>
        <w:t xml:space="preserve"> de l'</w:t>
      </w:r>
      <w:proofErr w:type="spellStart"/>
      <w:r w:rsidRPr="0011283A">
        <w:rPr>
          <w:lang w:val="fr-FR"/>
        </w:rPr>
        <w:t>U</w:t>
      </w:r>
      <w:r>
        <w:rPr>
          <w:lang w:val="fr-FR"/>
        </w:rPr>
        <w:t>p</w:t>
      </w:r>
      <w:r w:rsidRPr="0011283A">
        <w:rPr>
          <w:lang w:val="fr-FR"/>
        </w:rPr>
        <w:t>M</w:t>
      </w:r>
      <w:proofErr w:type="spellEnd"/>
      <w:r w:rsidRPr="0011283A">
        <w:rPr>
          <w:lang w:val="fr-FR"/>
        </w:rPr>
        <w:t xml:space="preserve"> </w:t>
      </w:r>
      <w:r w:rsidR="00EB4052">
        <w:rPr>
          <w:lang w:val="fr-FR"/>
        </w:rPr>
        <w:t>produit</w:t>
      </w:r>
      <w:r w:rsidRPr="0011283A">
        <w:rPr>
          <w:lang w:val="fr-FR"/>
        </w:rPr>
        <w:t xml:space="preserve"> en 2016. Ils </w:t>
      </w:r>
      <w:r w:rsidR="00F74B56">
        <w:rPr>
          <w:lang w:val="fr-FR"/>
        </w:rPr>
        <w:t>confirment</w:t>
      </w:r>
      <w:r w:rsidRPr="0011283A">
        <w:rPr>
          <w:lang w:val="fr-FR"/>
        </w:rPr>
        <w:t xml:space="preserve"> les domaines prioritaires</w:t>
      </w:r>
      <w:r w:rsidR="00F74B56">
        <w:rPr>
          <w:lang w:val="fr-FR"/>
        </w:rPr>
        <w:t xml:space="preserve"> identifié</w:t>
      </w:r>
      <w:r w:rsidRPr="0011283A">
        <w:rPr>
          <w:lang w:val="fr-FR"/>
        </w:rPr>
        <w:t xml:space="preserve"> </w:t>
      </w:r>
      <w:r w:rsidR="00F74B56" w:rsidRPr="0011283A">
        <w:rPr>
          <w:lang w:val="fr-FR"/>
        </w:rPr>
        <w:t>pour l'intervention politique</w:t>
      </w:r>
      <w:r w:rsidR="00F74B56">
        <w:rPr>
          <w:lang w:val="fr-FR"/>
        </w:rPr>
        <w:t xml:space="preserve"> ( </w:t>
      </w:r>
      <w:r w:rsidRPr="0011283A">
        <w:rPr>
          <w:lang w:val="fr-FR"/>
        </w:rPr>
        <w:t>(</w:t>
      </w:r>
      <w:r w:rsidR="00F74B56">
        <w:rPr>
          <w:lang w:val="fr-FR"/>
        </w:rPr>
        <w:t>i)</w:t>
      </w:r>
      <w:r w:rsidRPr="0011283A">
        <w:rPr>
          <w:lang w:val="fr-FR"/>
        </w:rPr>
        <w:t xml:space="preserve"> la participati</w:t>
      </w:r>
      <w:r w:rsidR="00E74F21">
        <w:rPr>
          <w:lang w:val="fr-FR"/>
        </w:rPr>
        <w:t>on égale des femmes à la vie économique</w:t>
      </w:r>
      <w:r w:rsidRPr="0011283A">
        <w:rPr>
          <w:lang w:val="fr-FR"/>
        </w:rPr>
        <w:t>;</w:t>
      </w:r>
      <w:r w:rsidR="00F74B56">
        <w:rPr>
          <w:lang w:val="fr-FR"/>
        </w:rPr>
        <w:t xml:space="preserve"> (ii)</w:t>
      </w:r>
      <w:r w:rsidRPr="0011283A">
        <w:rPr>
          <w:lang w:val="fr-FR"/>
        </w:rPr>
        <w:t xml:space="preserve"> </w:t>
      </w:r>
      <w:r>
        <w:rPr>
          <w:lang w:val="fr-FR"/>
        </w:rPr>
        <w:t>l’</w:t>
      </w:r>
      <w:r w:rsidRPr="0011283A">
        <w:rPr>
          <w:lang w:val="fr-FR"/>
        </w:rPr>
        <w:t xml:space="preserve">égalité d'accès aux postes de direction et de prise de décision des femmes; </w:t>
      </w:r>
      <w:r w:rsidR="00F74B56">
        <w:rPr>
          <w:lang w:val="fr-FR"/>
        </w:rPr>
        <w:t>(iii) combattre</w:t>
      </w:r>
      <w:r>
        <w:rPr>
          <w:lang w:val="fr-FR"/>
        </w:rPr>
        <w:t xml:space="preserve"> </w:t>
      </w:r>
      <w:r w:rsidR="00F74B56">
        <w:rPr>
          <w:lang w:val="fr-FR"/>
        </w:rPr>
        <w:t>les</w:t>
      </w:r>
      <w:r w:rsidRPr="0011283A">
        <w:rPr>
          <w:lang w:val="fr-FR"/>
        </w:rPr>
        <w:t xml:space="preserve"> stéréotypes par l'éducation et la culture; </w:t>
      </w:r>
      <w:r w:rsidR="00F74B56">
        <w:rPr>
          <w:lang w:val="fr-FR"/>
        </w:rPr>
        <w:t xml:space="preserve">(iv) </w:t>
      </w:r>
      <w:r w:rsidRPr="0011283A">
        <w:rPr>
          <w:lang w:val="fr-FR"/>
        </w:rPr>
        <w:t>lutte</w:t>
      </w:r>
      <w:r w:rsidR="00F74B56">
        <w:rPr>
          <w:lang w:val="fr-FR"/>
        </w:rPr>
        <w:t>r</w:t>
      </w:r>
      <w:r w:rsidRPr="0011283A">
        <w:rPr>
          <w:lang w:val="fr-FR"/>
        </w:rPr>
        <w:t xml:space="preserve"> contre toutes formes de violence à l'égard </w:t>
      </w:r>
      <w:r w:rsidR="00F74B56">
        <w:rPr>
          <w:lang w:val="fr-FR"/>
        </w:rPr>
        <w:t>des femmes)</w:t>
      </w:r>
      <w:r w:rsidRPr="0011283A">
        <w:rPr>
          <w:lang w:val="fr-FR"/>
        </w:rPr>
        <w:t>, qui sont à la base des mesures concrètes décrites ci-dessous, comme un moyen de mettre en œuvre les engagements pris lors de la Conférence de Paris de l'</w:t>
      </w:r>
      <w:proofErr w:type="spellStart"/>
      <w:r w:rsidRPr="0011283A">
        <w:rPr>
          <w:lang w:val="fr-FR"/>
        </w:rPr>
        <w:t>U</w:t>
      </w:r>
      <w:r w:rsidR="00AA5EFF">
        <w:rPr>
          <w:lang w:val="fr-FR"/>
        </w:rPr>
        <w:t>p</w:t>
      </w:r>
      <w:r w:rsidRPr="0011283A">
        <w:rPr>
          <w:lang w:val="fr-FR"/>
        </w:rPr>
        <w:t>M</w:t>
      </w:r>
      <w:proofErr w:type="spellEnd"/>
      <w:r w:rsidRPr="0011283A">
        <w:rPr>
          <w:lang w:val="fr-FR"/>
        </w:rPr>
        <w:t xml:space="preserve"> en 2013, de renforcer le rôle des femmes dans la société et d'améliorer l'égalité </w:t>
      </w:r>
      <w:r w:rsidR="00AA7F11" w:rsidRPr="00AA7F11">
        <w:rPr>
          <w:lang w:val="fr-FR"/>
        </w:rPr>
        <w:t xml:space="preserve">hommes-femmes </w:t>
      </w:r>
      <w:r w:rsidRPr="0011283A">
        <w:rPr>
          <w:lang w:val="fr-FR"/>
        </w:rPr>
        <w:t>dans la région euro-méditerranéenne.</w:t>
      </w:r>
    </w:p>
    <w:p w:rsidR="00F74B56" w:rsidRDefault="00F74B56" w:rsidP="00F74B56">
      <w:pPr>
        <w:pStyle w:val="ListParagraph"/>
        <w:spacing w:after="80" w:line="240" w:lineRule="auto"/>
        <w:ind w:left="0"/>
        <w:contextualSpacing w:val="0"/>
        <w:jc w:val="both"/>
        <w:rPr>
          <w:b/>
          <w:sz w:val="24"/>
          <w:szCs w:val="24"/>
          <w:lang w:val="fr-FR"/>
        </w:rPr>
      </w:pPr>
    </w:p>
    <w:p w:rsidR="003A42BB" w:rsidRDefault="00F74B56" w:rsidP="00E74F21">
      <w:pPr>
        <w:pStyle w:val="ListParagraph"/>
        <w:spacing w:after="80" w:line="240" w:lineRule="auto"/>
        <w:ind w:left="0"/>
        <w:contextualSpacing w:val="0"/>
        <w:jc w:val="both"/>
        <w:rPr>
          <w:lang w:val="fr-FR"/>
        </w:rPr>
      </w:pPr>
      <w:r>
        <w:rPr>
          <w:b/>
          <w:sz w:val="24"/>
          <w:szCs w:val="24"/>
          <w:lang w:val="fr-FR"/>
        </w:rPr>
        <w:t>Tenant compte</w:t>
      </w:r>
      <w:r w:rsidR="00AA5EFF" w:rsidRPr="00AA5EFF">
        <w:rPr>
          <w:b/>
          <w:sz w:val="24"/>
          <w:szCs w:val="24"/>
          <w:lang w:val="fr-FR"/>
        </w:rPr>
        <w:t xml:space="preserve"> </w:t>
      </w:r>
      <w:r w:rsidR="00E74F21">
        <w:rPr>
          <w:b/>
          <w:sz w:val="24"/>
          <w:szCs w:val="24"/>
          <w:lang w:val="fr-FR"/>
        </w:rPr>
        <w:t>de ce contexte</w:t>
      </w:r>
      <w:r w:rsidR="00AA5EFF" w:rsidRPr="00AA5EFF">
        <w:rPr>
          <w:b/>
          <w:sz w:val="24"/>
          <w:szCs w:val="24"/>
          <w:lang w:val="fr-FR"/>
        </w:rPr>
        <w:t xml:space="preserve">, les ministres conviennent de promouvoir le plan d'action suivant, en tenant compte de l'importance de l'éducation et des formations professionnelles en tant </w:t>
      </w:r>
      <w:r>
        <w:rPr>
          <w:b/>
          <w:sz w:val="24"/>
          <w:szCs w:val="24"/>
          <w:lang w:val="fr-FR"/>
        </w:rPr>
        <w:t>qu’axes transversaux</w:t>
      </w:r>
      <w:r w:rsidR="00AA5EFF" w:rsidRPr="00AA5EFF">
        <w:rPr>
          <w:b/>
          <w:sz w:val="24"/>
          <w:szCs w:val="24"/>
          <w:lang w:val="fr-FR"/>
        </w:rPr>
        <w:t xml:space="preserve"> </w:t>
      </w:r>
      <w:r>
        <w:rPr>
          <w:b/>
          <w:sz w:val="24"/>
          <w:szCs w:val="24"/>
          <w:lang w:val="fr-FR"/>
        </w:rPr>
        <w:t>au niveau des</w:t>
      </w:r>
      <w:r w:rsidR="00AA5EFF" w:rsidRPr="00AA5EFF">
        <w:rPr>
          <w:b/>
          <w:sz w:val="24"/>
          <w:szCs w:val="24"/>
          <w:lang w:val="fr-FR"/>
        </w:rPr>
        <w:t xml:space="preserve"> 4 </w:t>
      </w:r>
      <w:r>
        <w:rPr>
          <w:b/>
          <w:sz w:val="24"/>
          <w:szCs w:val="24"/>
          <w:lang w:val="fr-FR"/>
        </w:rPr>
        <w:t>priorités</w:t>
      </w:r>
      <w:r w:rsidR="00AA5EFF" w:rsidRPr="00AA5EFF">
        <w:rPr>
          <w:b/>
          <w:sz w:val="24"/>
          <w:szCs w:val="24"/>
          <w:lang w:val="fr-FR"/>
        </w:rPr>
        <w:t xml:space="preserve"> :</w:t>
      </w:r>
    </w:p>
    <w:p w:rsidR="00AA5EFF" w:rsidRPr="00AA5EFF" w:rsidRDefault="00AA5EFF" w:rsidP="009521BA">
      <w:pPr>
        <w:pStyle w:val="ListParagraph"/>
        <w:spacing w:after="80" w:line="240" w:lineRule="auto"/>
        <w:ind w:left="360"/>
        <w:contextualSpacing w:val="0"/>
        <w:jc w:val="both"/>
        <w:rPr>
          <w:lang w:val="fr-FR"/>
        </w:rPr>
      </w:pPr>
    </w:p>
    <w:p w:rsidR="00C82CEA" w:rsidRPr="00C82CEA" w:rsidRDefault="00C82CEA" w:rsidP="009521BA">
      <w:pPr>
        <w:numPr>
          <w:ilvl w:val="0"/>
          <w:numId w:val="2"/>
        </w:numPr>
        <w:pBdr>
          <w:top w:val="single" w:sz="4" w:space="1" w:color="auto"/>
          <w:left w:val="single" w:sz="4" w:space="31" w:color="auto"/>
          <w:bottom w:val="single" w:sz="4" w:space="1" w:color="auto"/>
          <w:right w:val="single" w:sz="4" w:space="4" w:color="auto"/>
        </w:pBdr>
        <w:spacing w:after="80" w:line="240" w:lineRule="auto"/>
        <w:jc w:val="both"/>
        <w:rPr>
          <w:b/>
          <w:bCs/>
          <w:sz w:val="26"/>
          <w:szCs w:val="26"/>
          <w:lang w:val="fr-FR"/>
        </w:rPr>
      </w:pPr>
      <w:r w:rsidRPr="00C82CEA">
        <w:rPr>
          <w:b/>
          <w:bCs/>
          <w:sz w:val="26"/>
          <w:szCs w:val="26"/>
          <w:lang w:val="fr-FR"/>
        </w:rPr>
        <w:t>Accroître la participation des femmes à la vie pub</w:t>
      </w:r>
      <w:r w:rsidR="00AF2FEF">
        <w:rPr>
          <w:b/>
          <w:bCs/>
          <w:sz w:val="26"/>
          <w:szCs w:val="26"/>
          <w:lang w:val="fr-FR"/>
        </w:rPr>
        <w:t>lique et à la prise de décision</w:t>
      </w:r>
      <w:r w:rsidRPr="00C82CEA">
        <w:rPr>
          <w:b/>
          <w:bCs/>
          <w:sz w:val="26"/>
          <w:szCs w:val="26"/>
          <w:lang w:val="fr-FR"/>
        </w:rPr>
        <w:t xml:space="preserve"> </w:t>
      </w:r>
    </w:p>
    <w:p w:rsidR="003A42BB" w:rsidRPr="00C82CEA" w:rsidRDefault="003A42BB" w:rsidP="009521BA">
      <w:pPr>
        <w:spacing w:after="80" w:line="240" w:lineRule="auto"/>
        <w:jc w:val="both"/>
        <w:rPr>
          <w:lang w:val="fr-FR"/>
        </w:rPr>
      </w:pPr>
    </w:p>
    <w:p w:rsidR="00C82CEA" w:rsidRPr="00C82CEA" w:rsidRDefault="00C82CEA" w:rsidP="00AF2FEF">
      <w:pPr>
        <w:pStyle w:val="ListParagraph"/>
        <w:numPr>
          <w:ilvl w:val="0"/>
          <w:numId w:val="4"/>
        </w:numPr>
        <w:spacing w:before="20" w:after="80" w:line="240" w:lineRule="auto"/>
        <w:ind w:right="42"/>
        <w:contextualSpacing w:val="0"/>
        <w:jc w:val="both"/>
        <w:rPr>
          <w:rFonts w:ascii="Calibri" w:hAnsi="Calibri" w:cs="Times New Roman"/>
          <w:b/>
          <w:lang w:val="fr-FR"/>
        </w:rPr>
      </w:pPr>
      <w:r w:rsidRPr="00C82CEA">
        <w:rPr>
          <w:rFonts w:ascii="Calibri" w:hAnsi="Calibri"/>
          <w:b/>
          <w:bCs/>
          <w:i/>
          <w:iCs/>
          <w:lang w:val="fr-FR"/>
        </w:rPr>
        <w:t xml:space="preserve">Etablir et appliquer un cadre juridique et politique </w:t>
      </w:r>
      <w:r w:rsidR="00AF2FEF">
        <w:rPr>
          <w:rFonts w:ascii="Calibri" w:hAnsi="Calibri"/>
          <w:b/>
          <w:bCs/>
          <w:i/>
          <w:iCs/>
          <w:lang w:val="fr-FR"/>
        </w:rPr>
        <w:t xml:space="preserve">qui </w:t>
      </w:r>
      <w:r w:rsidRPr="00C82CEA">
        <w:rPr>
          <w:rFonts w:ascii="Calibri" w:hAnsi="Calibri"/>
          <w:b/>
          <w:bCs/>
          <w:i/>
          <w:iCs/>
          <w:lang w:val="fr-FR"/>
        </w:rPr>
        <w:t>garantiss</w:t>
      </w:r>
      <w:r w:rsidR="00AF2FEF">
        <w:rPr>
          <w:rFonts w:ascii="Calibri" w:hAnsi="Calibri"/>
          <w:b/>
          <w:bCs/>
          <w:i/>
          <w:iCs/>
          <w:lang w:val="fr-FR"/>
        </w:rPr>
        <w:t xml:space="preserve">ent un </w:t>
      </w:r>
      <w:r w:rsidRPr="00C82CEA">
        <w:rPr>
          <w:rFonts w:ascii="Calibri" w:hAnsi="Calibri"/>
          <w:b/>
          <w:bCs/>
          <w:i/>
          <w:iCs/>
          <w:lang w:val="fr-FR"/>
        </w:rPr>
        <w:t xml:space="preserve">accès </w:t>
      </w:r>
      <w:r w:rsidR="00AF2FEF">
        <w:rPr>
          <w:rFonts w:ascii="Calibri" w:hAnsi="Calibri"/>
          <w:b/>
          <w:bCs/>
          <w:i/>
          <w:iCs/>
          <w:lang w:val="fr-FR"/>
        </w:rPr>
        <w:t>et des opportunités égaux pour les</w:t>
      </w:r>
      <w:r w:rsidRPr="00C82CEA">
        <w:rPr>
          <w:rFonts w:ascii="Calibri" w:hAnsi="Calibri"/>
          <w:b/>
          <w:bCs/>
          <w:i/>
          <w:iCs/>
          <w:lang w:val="fr-FR"/>
        </w:rPr>
        <w:t xml:space="preserve"> femmes de participer pleinement </w:t>
      </w:r>
      <w:r w:rsidR="00AF2FEF">
        <w:rPr>
          <w:rFonts w:ascii="Calibri" w:hAnsi="Calibri"/>
          <w:b/>
          <w:bCs/>
          <w:i/>
          <w:iCs/>
          <w:lang w:val="fr-FR"/>
        </w:rPr>
        <w:t>dans</w:t>
      </w:r>
      <w:r w:rsidRPr="00C82CEA">
        <w:rPr>
          <w:rFonts w:ascii="Calibri" w:hAnsi="Calibri"/>
          <w:b/>
          <w:bCs/>
          <w:i/>
          <w:iCs/>
          <w:lang w:val="fr-FR"/>
        </w:rPr>
        <w:t xml:space="preserve"> tous les domaines de la vie publique et économique</w:t>
      </w:r>
      <w:r w:rsidR="00AF2FEF">
        <w:rPr>
          <w:rFonts w:ascii="Calibri" w:hAnsi="Calibri"/>
          <w:b/>
          <w:bCs/>
          <w:i/>
          <w:iCs/>
          <w:lang w:val="fr-FR"/>
        </w:rPr>
        <w:t>.</w:t>
      </w:r>
    </w:p>
    <w:p w:rsidR="00DE61F8" w:rsidRPr="00303268" w:rsidRDefault="00DE61F8" w:rsidP="00AF2FEF">
      <w:pPr>
        <w:spacing w:after="80" w:line="240" w:lineRule="auto"/>
        <w:ind w:left="360" w:right="42"/>
        <w:jc w:val="both"/>
        <w:rPr>
          <w:rFonts w:ascii="Calibri" w:hAnsi="Calibri" w:cs="Times New Roman"/>
          <w:b/>
          <w:lang w:val="fr-FR"/>
        </w:rPr>
      </w:pPr>
      <w:r>
        <w:rPr>
          <w:rFonts w:ascii="Calibri" w:hAnsi="Calibri" w:cs="Times New Roman"/>
          <w:b/>
          <w:lang w:val="fr-FR"/>
        </w:rPr>
        <w:t>Supprimer</w:t>
      </w:r>
      <w:r w:rsidRPr="00303268">
        <w:rPr>
          <w:rFonts w:ascii="Calibri" w:hAnsi="Calibri" w:cs="Times New Roman"/>
          <w:b/>
          <w:lang w:val="fr-FR"/>
        </w:rPr>
        <w:t xml:space="preserve"> </w:t>
      </w:r>
      <w:r>
        <w:rPr>
          <w:rFonts w:ascii="Calibri" w:hAnsi="Calibri" w:cs="Times New Roman"/>
          <w:b/>
          <w:lang w:val="fr-FR"/>
        </w:rPr>
        <w:t>l</w:t>
      </w:r>
      <w:r w:rsidRPr="00303268">
        <w:rPr>
          <w:rFonts w:ascii="Calibri" w:hAnsi="Calibri" w:cs="Times New Roman"/>
          <w:b/>
          <w:lang w:val="fr-FR"/>
        </w:rPr>
        <w:t>es obstacles juridiques</w:t>
      </w:r>
      <w:r>
        <w:rPr>
          <w:rFonts w:ascii="Calibri" w:hAnsi="Calibri" w:cs="Times New Roman"/>
          <w:b/>
          <w:lang w:val="fr-FR"/>
        </w:rPr>
        <w:t>,</w:t>
      </w:r>
      <w:r w:rsidRPr="00303268">
        <w:rPr>
          <w:rFonts w:ascii="Calibri" w:hAnsi="Calibri" w:cs="Times New Roman"/>
          <w:b/>
          <w:lang w:val="fr-FR"/>
        </w:rPr>
        <w:t xml:space="preserve"> sociaux </w:t>
      </w:r>
      <w:r>
        <w:rPr>
          <w:rFonts w:ascii="Calibri" w:hAnsi="Calibri" w:cs="Times New Roman"/>
          <w:b/>
          <w:lang w:val="fr-FR"/>
        </w:rPr>
        <w:t>et culturels</w:t>
      </w:r>
      <w:r w:rsidRPr="00303268">
        <w:rPr>
          <w:rFonts w:ascii="Calibri" w:hAnsi="Calibri" w:cs="Times New Roman"/>
          <w:b/>
          <w:lang w:val="fr-FR"/>
        </w:rPr>
        <w:t xml:space="preserve"> à la participation des femmes à la vie publique</w:t>
      </w:r>
      <w:r>
        <w:rPr>
          <w:rFonts w:ascii="Calibri" w:hAnsi="Calibri" w:cs="Times New Roman"/>
          <w:b/>
          <w:lang w:val="fr-FR"/>
        </w:rPr>
        <w:t xml:space="preserve"> et économique</w:t>
      </w:r>
    </w:p>
    <w:p w:rsidR="002700CF" w:rsidRPr="009107A4" w:rsidRDefault="002700CF" w:rsidP="007734BE">
      <w:pPr>
        <w:pStyle w:val="ListParagraph"/>
        <w:numPr>
          <w:ilvl w:val="0"/>
          <w:numId w:val="5"/>
        </w:numPr>
        <w:spacing w:before="20" w:after="80" w:line="240" w:lineRule="auto"/>
        <w:ind w:left="720" w:right="42"/>
        <w:contextualSpacing w:val="0"/>
        <w:jc w:val="both"/>
        <w:rPr>
          <w:rFonts w:ascii="Calibri" w:hAnsi="Calibri" w:cs="Times New Roman"/>
          <w:lang w:val="fr-FR"/>
        </w:rPr>
      </w:pPr>
      <w:r w:rsidRPr="002700CF">
        <w:rPr>
          <w:rFonts w:ascii="Calibri" w:hAnsi="Calibri" w:cs="Times New Roman"/>
          <w:lang w:val="fr-FR"/>
        </w:rPr>
        <w:t>Réaffirm</w:t>
      </w:r>
      <w:r>
        <w:rPr>
          <w:rFonts w:ascii="Calibri" w:hAnsi="Calibri" w:cs="Times New Roman"/>
          <w:lang w:val="fr-FR"/>
        </w:rPr>
        <w:t>er</w:t>
      </w:r>
      <w:r w:rsidRPr="002700CF">
        <w:rPr>
          <w:rFonts w:ascii="Calibri" w:hAnsi="Calibri" w:cs="Times New Roman"/>
          <w:lang w:val="fr-FR"/>
        </w:rPr>
        <w:t xml:space="preserve"> l'inclusion eff</w:t>
      </w:r>
      <w:r>
        <w:rPr>
          <w:rFonts w:ascii="Calibri" w:hAnsi="Calibri" w:cs="Times New Roman"/>
          <w:lang w:val="fr-FR"/>
        </w:rPr>
        <w:t>ective de tous les droits de l'H</w:t>
      </w:r>
      <w:r w:rsidRPr="002700CF">
        <w:rPr>
          <w:rFonts w:ascii="Calibri" w:hAnsi="Calibri" w:cs="Times New Roman"/>
          <w:lang w:val="fr-FR"/>
        </w:rPr>
        <w:t xml:space="preserve">omme et des libertés fondamentales pour tous, y compris les droits des femmes dans les constitutions, les lois et les politiques, en particulier dans les situations de transition politique. </w:t>
      </w:r>
      <w:r w:rsidRPr="009107A4">
        <w:rPr>
          <w:rFonts w:ascii="Calibri" w:hAnsi="Calibri" w:cs="Times New Roman"/>
          <w:lang w:val="fr-FR"/>
        </w:rPr>
        <w:t xml:space="preserve">Veiller à ce que la législation en place reconnaisse l'indépendance, le droit de participer, les </w:t>
      </w:r>
      <w:r w:rsidR="007734BE">
        <w:rPr>
          <w:rFonts w:ascii="Calibri" w:hAnsi="Calibri" w:cs="Times New Roman"/>
          <w:lang w:val="fr-FR"/>
        </w:rPr>
        <w:t>opportunités</w:t>
      </w:r>
      <w:r w:rsidRPr="009107A4">
        <w:rPr>
          <w:rFonts w:ascii="Calibri" w:hAnsi="Calibri" w:cs="Times New Roman"/>
          <w:lang w:val="fr-FR"/>
        </w:rPr>
        <w:t xml:space="preserve"> et la liberté de mouvement des femmes et</w:t>
      </w:r>
      <w:r w:rsidR="007734BE">
        <w:rPr>
          <w:rFonts w:ascii="Calibri" w:hAnsi="Calibri" w:cs="Times New Roman"/>
          <w:lang w:val="fr-FR"/>
        </w:rPr>
        <w:t xml:space="preserve"> qu’elle </w:t>
      </w:r>
      <w:r w:rsidRPr="009107A4">
        <w:rPr>
          <w:rFonts w:ascii="Calibri" w:hAnsi="Calibri" w:cs="Times New Roman"/>
          <w:lang w:val="fr-FR"/>
        </w:rPr>
        <w:t>les protège en tant qu'entités juridiques autonomes sur un pied d'égalité avec les hommes.</w:t>
      </w:r>
    </w:p>
    <w:p w:rsidR="003A42BB" w:rsidRPr="00C0114B" w:rsidRDefault="007734BE" w:rsidP="00101DEF">
      <w:pPr>
        <w:pStyle w:val="ListParagraph"/>
        <w:numPr>
          <w:ilvl w:val="0"/>
          <w:numId w:val="5"/>
        </w:numPr>
        <w:spacing w:before="20" w:after="80" w:line="240" w:lineRule="auto"/>
        <w:ind w:left="720" w:right="42"/>
        <w:contextualSpacing w:val="0"/>
        <w:jc w:val="both"/>
        <w:rPr>
          <w:rFonts w:ascii="Calibri" w:hAnsi="Calibri" w:cs="Times New Roman"/>
          <w:lang w:val="fr-FR"/>
        </w:rPr>
      </w:pPr>
      <w:r>
        <w:rPr>
          <w:rFonts w:ascii="Calibri" w:hAnsi="Calibri" w:cs="Times New Roman"/>
          <w:lang w:val="fr-FR"/>
        </w:rPr>
        <w:t>Créer l</w:t>
      </w:r>
      <w:r w:rsidR="00C0114B" w:rsidRPr="00C0114B">
        <w:rPr>
          <w:rFonts w:ascii="Calibri" w:hAnsi="Calibri" w:cs="Times New Roman"/>
          <w:lang w:val="fr-FR"/>
        </w:rPr>
        <w:t xml:space="preserve">es conditions </w:t>
      </w:r>
      <w:r>
        <w:rPr>
          <w:rFonts w:ascii="Calibri" w:hAnsi="Calibri" w:cs="Times New Roman"/>
          <w:lang w:val="fr-FR"/>
        </w:rPr>
        <w:t>indispensables</w:t>
      </w:r>
      <w:r w:rsidR="00C0114B" w:rsidRPr="00C0114B">
        <w:rPr>
          <w:rFonts w:ascii="Calibri" w:hAnsi="Calibri" w:cs="Times New Roman"/>
          <w:lang w:val="fr-FR"/>
        </w:rPr>
        <w:t xml:space="preserve"> </w:t>
      </w:r>
      <w:r>
        <w:rPr>
          <w:rFonts w:ascii="Calibri" w:hAnsi="Calibri" w:cs="Times New Roman"/>
          <w:lang w:val="fr-FR"/>
        </w:rPr>
        <w:t>et reconnaitre</w:t>
      </w:r>
      <w:r w:rsidRPr="00C0114B">
        <w:rPr>
          <w:rFonts w:ascii="Calibri" w:hAnsi="Calibri" w:cs="Times New Roman"/>
          <w:lang w:val="fr-FR"/>
        </w:rPr>
        <w:t xml:space="preserve"> la nécessité </w:t>
      </w:r>
      <w:r w:rsidR="00C0114B" w:rsidRPr="00C0114B">
        <w:rPr>
          <w:rFonts w:ascii="Calibri" w:hAnsi="Calibri" w:cs="Times New Roman"/>
          <w:lang w:val="fr-FR"/>
        </w:rPr>
        <w:t xml:space="preserve">pour </w:t>
      </w:r>
      <w:r w:rsidR="00E7352C">
        <w:rPr>
          <w:rFonts w:ascii="Calibri" w:hAnsi="Calibri" w:cs="Times New Roman"/>
          <w:lang w:val="fr-FR"/>
        </w:rPr>
        <w:t>les</w:t>
      </w:r>
      <w:r>
        <w:rPr>
          <w:rFonts w:ascii="Calibri" w:hAnsi="Calibri" w:cs="Times New Roman"/>
          <w:lang w:val="fr-FR"/>
        </w:rPr>
        <w:t xml:space="preserve"> femmes d’avoir un accès </w:t>
      </w:r>
      <w:r w:rsidRPr="00C0114B">
        <w:rPr>
          <w:rFonts w:ascii="Calibri" w:hAnsi="Calibri" w:cs="Times New Roman"/>
          <w:lang w:val="fr-FR"/>
        </w:rPr>
        <w:t xml:space="preserve">égal </w:t>
      </w:r>
      <w:r>
        <w:rPr>
          <w:rFonts w:ascii="Calibri" w:hAnsi="Calibri" w:cs="Times New Roman"/>
          <w:lang w:val="fr-FR"/>
        </w:rPr>
        <w:t>à</w:t>
      </w:r>
      <w:r w:rsidR="00C0114B" w:rsidRPr="00C0114B">
        <w:rPr>
          <w:rFonts w:ascii="Calibri" w:hAnsi="Calibri" w:cs="Times New Roman"/>
          <w:lang w:val="fr-FR"/>
        </w:rPr>
        <w:t xml:space="preserve"> des positions de responsabilité </w:t>
      </w:r>
      <w:r w:rsidRPr="00C0114B">
        <w:rPr>
          <w:rFonts w:ascii="Calibri" w:hAnsi="Calibri" w:cs="Times New Roman"/>
          <w:lang w:val="fr-FR"/>
        </w:rPr>
        <w:t xml:space="preserve">effective à des niveaux élevés de responsabilité </w:t>
      </w:r>
      <w:r w:rsidR="00C0114B" w:rsidRPr="00C0114B">
        <w:rPr>
          <w:rFonts w:ascii="Calibri" w:hAnsi="Calibri" w:cs="Times New Roman"/>
          <w:lang w:val="fr-FR"/>
        </w:rPr>
        <w:t>dans tous les sphères publiques et économiques</w:t>
      </w:r>
      <w:r>
        <w:rPr>
          <w:rFonts w:ascii="Calibri" w:hAnsi="Calibri" w:cs="Times New Roman"/>
          <w:lang w:val="fr-FR"/>
        </w:rPr>
        <w:t>, et</w:t>
      </w:r>
      <w:r w:rsidR="00C0114B" w:rsidRPr="00C0114B">
        <w:rPr>
          <w:rFonts w:ascii="Calibri" w:hAnsi="Calibri" w:cs="Times New Roman"/>
          <w:lang w:val="fr-FR"/>
        </w:rPr>
        <w:t xml:space="preserve"> ne </w:t>
      </w:r>
      <w:r>
        <w:rPr>
          <w:rFonts w:ascii="Calibri" w:hAnsi="Calibri" w:cs="Times New Roman"/>
          <w:lang w:val="fr-FR"/>
        </w:rPr>
        <w:t xml:space="preserve">pas </w:t>
      </w:r>
      <w:r w:rsidR="00C0114B" w:rsidRPr="00C0114B">
        <w:rPr>
          <w:rFonts w:ascii="Calibri" w:hAnsi="Calibri" w:cs="Times New Roman"/>
          <w:lang w:val="fr-FR"/>
        </w:rPr>
        <w:t xml:space="preserve">les </w:t>
      </w:r>
      <w:r w:rsidR="00C553FB">
        <w:rPr>
          <w:rFonts w:ascii="Calibri" w:hAnsi="Calibri" w:cs="Times New Roman"/>
          <w:lang w:val="fr-FR"/>
        </w:rPr>
        <w:t>limite</w:t>
      </w:r>
      <w:r>
        <w:rPr>
          <w:rFonts w:ascii="Calibri" w:hAnsi="Calibri" w:cs="Times New Roman"/>
          <w:lang w:val="fr-FR"/>
        </w:rPr>
        <w:t>r</w:t>
      </w:r>
      <w:r w:rsidR="00C0114B" w:rsidRPr="00C0114B">
        <w:rPr>
          <w:rFonts w:ascii="Calibri" w:hAnsi="Calibri" w:cs="Times New Roman"/>
          <w:lang w:val="fr-FR"/>
        </w:rPr>
        <w:t xml:space="preserve"> dans de</w:t>
      </w:r>
      <w:r>
        <w:rPr>
          <w:rFonts w:ascii="Calibri" w:hAnsi="Calibri" w:cs="Times New Roman"/>
          <w:lang w:val="fr-FR"/>
        </w:rPr>
        <w:t xml:space="preserve">s rôles communément stéréotypés ; </w:t>
      </w:r>
      <w:r w:rsidR="00C0114B" w:rsidRPr="00C0114B">
        <w:rPr>
          <w:rFonts w:ascii="Calibri" w:hAnsi="Calibri" w:cs="Times New Roman"/>
          <w:lang w:val="fr-FR"/>
        </w:rPr>
        <w:t>garantir l'égalité de rémunération pour un travail</w:t>
      </w:r>
      <w:r>
        <w:rPr>
          <w:rFonts w:ascii="Calibri" w:hAnsi="Calibri" w:cs="Times New Roman"/>
          <w:lang w:val="fr-FR"/>
        </w:rPr>
        <w:t xml:space="preserve"> égal</w:t>
      </w:r>
      <w:r w:rsidR="00C0114B" w:rsidRPr="00C0114B">
        <w:rPr>
          <w:rFonts w:ascii="Calibri" w:hAnsi="Calibri" w:cs="Times New Roman"/>
          <w:lang w:val="fr-FR"/>
        </w:rPr>
        <w:t xml:space="preserve"> et une valeur </w:t>
      </w:r>
      <w:r>
        <w:rPr>
          <w:rFonts w:ascii="Calibri" w:hAnsi="Calibri" w:cs="Times New Roman"/>
          <w:lang w:val="fr-FR"/>
        </w:rPr>
        <w:t>égale</w:t>
      </w:r>
      <w:r w:rsidR="00C0114B" w:rsidRPr="00C0114B">
        <w:rPr>
          <w:rFonts w:ascii="Calibri" w:hAnsi="Calibri" w:cs="Times New Roman"/>
          <w:lang w:val="fr-FR"/>
        </w:rPr>
        <w:t xml:space="preserve">, en promouvant la flexibilité dans les arrangements de travail sans réduction du travail </w:t>
      </w:r>
      <w:r w:rsidR="00101DEF">
        <w:rPr>
          <w:rFonts w:ascii="Calibri" w:hAnsi="Calibri" w:cs="Times New Roman"/>
          <w:lang w:val="fr-FR"/>
        </w:rPr>
        <w:t>ni d</w:t>
      </w:r>
      <w:r w:rsidR="00E7352C">
        <w:rPr>
          <w:rFonts w:ascii="Calibri" w:hAnsi="Calibri" w:cs="Times New Roman"/>
          <w:lang w:val="fr-FR"/>
        </w:rPr>
        <w:t>es</w:t>
      </w:r>
      <w:r w:rsidR="00101DEF">
        <w:rPr>
          <w:rFonts w:ascii="Calibri" w:hAnsi="Calibri" w:cs="Times New Roman"/>
          <w:lang w:val="fr-FR"/>
        </w:rPr>
        <w:t xml:space="preserve"> protections sociales ;</w:t>
      </w:r>
      <w:r w:rsidR="00C0114B" w:rsidRPr="00C0114B">
        <w:rPr>
          <w:rFonts w:ascii="Calibri" w:hAnsi="Calibri" w:cs="Times New Roman"/>
          <w:lang w:val="fr-FR"/>
        </w:rPr>
        <w:t xml:space="preserve"> </w:t>
      </w:r>
      <w:r w:rsidR="00E7352C">
        <w:rPr>
          <w:rFonts w:ascii="Calibri" w:hAnsi="Calibri" w:cs="Times New Roman"/>
          <w:lang w:val="fr-FR"/>
        </w:rPr>
        <w:t>fournir les infrastructures et</w:t>
      </w:r>
      <w:r w:rsidR="00C0114B" w:rsidRPr="00C0114B">
        <w:rPr>
          <w:rFonts w:ascii="Calibri" w:hAnsi="Calibri" w:cs="Times New Roman"/>
          <w:lang w:val="fr-FR"/>
        </w:rPr>
        <w:t xml:space="preserve"> services publics</w:t>
      </w:r>
      <w:r w:rsidR="00101DEF">
        <w:rPr>
          <w:rFonts w:ascii="Calibri" w:hAnsi="Calibri" w:cs="Times New Roman"/>
          <w:lang w:val="fr-FR"/>
        </w:rPr>
        <w:t xml:space="preserve"> de base</w:t>
      </w:r>
      <w:r w:rsidR="00C0114B" w:rsidRPr="00C0114B">
        <w:rPr>
          <w:rFonts w:ascii="Calibri" w:hAnsi="Calibri" w:cs="Times New Roman"/>
          <w:lang w:val="fr-FR"/>
        </w:rPr>
        <w:t>, tels que l'eau et l'assainissement, les énergies r</w:t>
      </w:r>
      <w:r w:rsidR="00C553FB">
        <w:rPr>
          <w:rFonts w:ascii="Calibri" w:hAnsi="Calibri" w:cs="Times New Roman"/>
          <w:lang w:val="fr-FR"/>
        </w:rPr>
        <w:t xml:space="preserve">enouvelables, les transports </w:t>
      </w:r>
      <w:r w:rsidR="00C0114B" w:rsidRPr="00C0114B">
        <w:rPr>
          <w:rFonts w:ascii="Calibri" w:hAnsi="Calibri" w:cs="Times New Roman"/>
          <w:lang w:val="fr-FR"/>
        </w:rPr>
        <w:t>et l</w:t>
      </w:r>
      <w:r w:rsidR="00C553FB">
        <w:rPr>
          <w:rFonts w:ascii="Calibri" w:hAnsi="Calibri" w:cs="Times New Roman"/>
          <w:lang w:val="fr-FR"/>
        </w:rPr>
        <w:t>es</w:t>
      </w:r>
      <w:r w:rsidR="00C0114B" w:rsidRPr="00C0114B">
        <w:rPr>
          <w:rFonts w:ascii="Calibri" w:hAnsi="Calibri" w:cs="Times New Roman"/>
          <w:lang w:val="fr-FR"/>
        </w:rPr>
        <w:t xml:space="preserve"> technologie</w:t>
      </w:r>
      <w:r w:rsidR="00C553FB">
        <w:rPr>
          <w:rFonts w:ascii="Calibri" w:hAnsi="Calibri" w:cs="Times New Roman"/>
          <w:lang w:val="fr-FR"/>
        </w:rPr>
        <w:t>s de l’information et de la communication</w:t>
      </w:r>
      <w:r w:rsidR="00C0114B" w:rsidRPr="00C0114B">
        <w:rPr>
          <w:rFonts w:ascii="Calibri" w:hAnsi="Calibri" w:cs="Times New Roman"/>
          <w:lang w:val="fr-FR"/>
        </w:rPr>
        <w:t xml:space="preserve">, ainsi que les </w:t>
      </w:r>
      <w:r w:rsidR="00101DEF">
        <w:rPr>
          <w:rFonts w:ascii="Calibri" w:hAnsi="Calibri" w:cs="Times New Roman"/>
          <w:lang w:val="fr-FR"/>
        </w:rPr>
        <w:t>facilités</w:t>
      </w:r>
      <w:r w:rsidR="00C0114B" w:rsidRPr="00C0114B">
        <w:rPr>
          <w:rFonts w:ascii="Calibri" w:hAnsi="Calibri" w:cs="Times New Roman"/>
          <w:lang w:val="fr-FR"/>
        </w:rPr>
        <w:t xml:space="preserve"> d'accueil et de garde</w:t>
      </w:r>
      <w:r w:rsidR="003565AA">
        <w:rPr>
          <w:rFonts w:ascii="Calibri" w:hAnsi="Calibri" w:cs="Times New Roman"/>
          <w:lang w:val="fr-FR"/>
        </w:rPr>
        <w:t xml:space="preserve"> d’enfants</w:t>
      </w:r>
      <w:r w:rsidR="00C0114B" w:rsidRPr="00C0114B">
        <w:rPr>
          <w:rFonts w:ascii="Calibri" w:hAnsi="Calibri" w:cs="Times New Roman"/>
          <w:lang w:val="fr-FR"/>
        </w:rPr>
        <w:t xml:space="preserve"> accessibles, abordables et de qualité pour les femmes et les hommes </w:t>
      </w:r>
      <w:r w:rsidR="00101DEF">
        <w:rPr>
          <w:rFonts w:ascii="Calibri" w:hAnsi="Calibri" w:cs="Times New Roman"/>
          <w:lang w:val="fr-FR"/>
        </w:rPr>
        <w:t>afin de</w:t>
      </w:r>
      <w:r w:rsidR="00C0114B" w:rsidRPr="00C0114B">
        <w:rPr>
          <w:rFonts w:ascii="Calibri" w:hAnsi="Calibri" w:cs="Times New Roman"/>
          <w:lang w:val="fr-FR"/>
        </w:rPr>
        <w:t xml:space="preserve"> partager les mêmes responsabilités et </w:t>
      </w:r>
      <w:r w:rsidR="00101DEF">
        <w:rPr>
          <w:rFonts w:ascii="Calibri" w:hAnsi="Calibri" w:cs="Times New Roman"/>
          <w:lang w:val="fr-FR"/>
        </w:rPr>
        <w:t>d’</w:t>
      </w:r>
      <w:r w:rsidR="00C0114B" w:rsidRPr="00C0114B">
        <w:rPr>
          <w:rFonts w:ascii="Calibri" w:hAnsi="Calibri" w:cs="Times New Roman"/>
          <w:lang w:val="fr-FR"/>
        </w:rPr>
        <w:t xml:space="preserve">équilibrer leur travail </w:t>
      </w:r>
      <w:r w:rsidR="00101DEF">
        <w:rPr>
          <w:rFonts w:ascii="Calibri" w:hAnsi="Calibri" w:cs="Times New Roman"/>
          <w:lang w:val="fr-FR"/>
        </w:rPr>
        <w:t>avec</w:t>
      </w:r>
      <w:r w:rsidR="00C0114B" w:rsidRPr="00C0114B">
        <w:rPr>
          <w:rFonts w:ascii="Calibri" w:hAnsi="Calibri" w:cs="Times New Roman"/>
          <w:lang w:val="fr-FR"/>
        </w:rPr>
        <w:t xml:space="preserve"> leur vie</w:t>
      </w:r>
      <w:r w:rsidR="00624E4B">
        <w:rPr>
          <w:rFonts w:ascii="Calibri" w:hAnsi="Calibri" w:cs="Times New Roman"/>
          <w:lang w:val="fr-FR"/>
        </w:rPr>
        <w:t xml:space="preserve"> privée.</w:t>
      </w:r>
    </w:p>
    <w:p w:rsidR="00624E4B" w:rsidRPr="00624E4B" w:rsidRDefault="00624E4B" w:rsidP="00101DEF">
      <w:pPr>
        <w:pStyle w:val="ListParagraph"/>
        <w:numPr>
          <w:ilvl w:val="0"/>
          <w:numId w:val="5"/>
        </w:numPr>
        <w:spacing w:before="20" w:after="80" w:line="240" w:lineRule="auto"/>
        <w:ind w:left="720" w:right="42"/>
        <w:contextualSpacing w:val="0"/>
        <w:jc w:val="both"/>
        <w:rPr>
          <w:rFonts w:ascii="Calibri" w:hAnsi="Calibri" w:cs="Times New Roman"/>
          <w:lang w:val="fr-FR"/>
        </w:rPr>
      </w:pPr>
      <w:r w:rsidRPr="00624E4B">
        <w:rPr>
          <w:rFonts w:ascii="Calibri" w:hAnsi="Calibri" w:cs="Times New Roman"/>
          <w:lang w:val="fr-FR"/>
        </w:rPr>
        <w:t xml:space="preserve">Réviser et, le cas échéant, réformer les systèmes électoraux, y compris par des quotas volontaires ou obligatoires, </w:t>
      </w:r>
      <w:r w:rsidR="00101DEF">
        <w:rPr>
          <w:rFonts w:ascii="Calibri" w:hAnsi="Calibri" w:cs="Times New Roman"/>
          <w:lang w:val="fr-FR"/>
        </w:rPr>
        <w:t>afin de</w:t>
      </w:r>
      <w:r w:rsidRPr="00624E4B">
        <w:rPr>
          <w:rFonts w:ascii="Calibri" w:hAnsi="Calibri" w:cs="Times New Roman"/>
          <w:lang w:val="fr-FR"/>
        </w:rPr>
        <w:t xml:space="preserve"> garantir et renforcer la participation </w:t>
      </w:r>
      <w:r>
        <w:rPr>
          <w:rFonts w:ascii="Calibri" w:hAnsi="Calibri" w:cs="Times New Roman"/>
          <w:lang w:val="fr-FR"/>
        </w:rPr>
        <w:t xml:space="preserve">qualitative et quantitative </w:t>
      </w:r>
      <w:r w:rsidRPr="00624E4B">
        <w:rPr>
          <w:rFonts w:ascii="Calibri" w:hAnsi="Calibri" w:cs="Times New Roman"/>
          <w:lang w:val="fr-FR"/>
        </w:rPr>
        <w:t>des femmes, en révisant également les structures et les procédures des partis</w:t>
      </w:r>
      <w:r w:rsidR="00101DEF">
        <w:rPr>
          <w:rFonts w:ascii="Calibri" w:hAnsi="Calibri" w:cs="Times New Roman"/>
          <w:lang w:val="fr-FR"/>
        </w:rPr>
        <w:t xml:space="preserve"> politiques</w:t>
      </w:r>
      <w:r w:rsidRPr="00624E4B">
        <w:rPr>
          <w:rFonts w:ascii="Calibri" w:hAnsi="Calibri" w:cs="Times New Roman"/>
          <w:lang w:val="fr-FR"/>
        </w:rPr>
        <w:t xml:space="preserve"> qui entravent la participation </w:t>
      </w:r>
      <w:r w:rsidR="00101DEF">
        <w:rPr>
          <w:rFonts w:ascii="Calibri" w:hAnsi="Calibri" w:cs="Times New Roman"/>
          <w:lang w:val="fr-FR"/>
        </w:rPr>
        <w:t xml:space="preserve">politique </w:t>
      </w:r>
      <w:r w:rsidRPr="00624E4B">
        <w:rPr>
          <w:rFonts w:ascii="Calibri" w:hAnsi="Calibri" w:cs="Times New Roman"/>
          <w:lang w:val="fr-FR"/>
        </w:rPr>
        <w:t xml:space="preserve">des femmes, y compris par </w:t>
      </w:r>
      <w:r w:rsidR="00101DEF">
        <w:rPr>
          <w:rFonts w:ascii="Calibri" w:hAnsi="Calibri" w:cs="Times New Roman"/>
          <w:lang w:val="fr-FR"/>
        </w:rPr>
        <w:t>le recours</w:t>
      </w:r>
      <w:r w:rsidRPr="00624E4B">
        <w:rPr>
          <w:rFonts w:ascii="Calibri" w:hAnsi="Calibri" w:cs="Times New Roman"/>
          <w:lang w:val="fr-FR"/>
        </w:rPr>
        <w:t xml:space="preserve"> </w:t>
      </w:r>
      <w:r w:rsidR="00101DEF">
        <w:rPr>
          <w:rFonts w:ascii="Calibri" w:hAnsi="Calibri" w:cs="Times New Roman"/>
          <w:lang w:val="fr-FR"/>
        </w:rPr>
        <w:t xml:space="preserve">à </w:t>
      </w:r>
      <w:r w:rsidRPr="00624E4B">
        <w:rPr>
          <w:rFonts w:ascii="Calibri" w:hAnsi="Calibri" w:cs="Times New Roman"/>
          <w:lang w:val="fr-FR"/>
        </w:rPr>
        <w:t>de</w:t>
      </w:r>
      <w:r w:rsidR="00101DEF">
        <w:rPr>
          <w:rFonts w:ascii="Calibri" w:hAnsi="Calibri" w:cs="Times New Roman"/>
          <w:lang w:val="fr-FR"/>
        </w:rPr>
        <w:t>s</w:t>
      </w:r>
      <w:r w:rsidRPr="00624E4B">
        <w:rPr>
          <w:rFonts w:ascii="Calibri" w:hAnsi="Calibri" w:cs="Times New Roman"/>
          <w:lang w:val="fr-FR"/>
        </w:rPr>
        <w:t xml:space="preserve"> mesures spéciales.</w:t>
      </w:r>
    </w:p>
    <w:p w:rsidR="003A42BB" w:rsidRPr="00E00596" w:rsidRDefault="00E00596" w:rsidP="00B70A32">
      <w:pPr>
        <w:pStyle w:val="ListParagraph"/>
        <w:numPr>
          <w:ilvl w:val="0"/>
          <w:numId w:val="5"/>
        </w:numPr>
        <w:spacing w:before="20" w:after="80" w:line="240" w:lineRule="auto"/>
        <w:ind w:left="720" w:right="42"/>
        <w:contextualSpacing w:val="0"/>
        <w:jc w:val="both"/>
        <w:rPr>
          <w:rFonts w:ascii="Calibri" w:hAnsi="Calibri" w:cs="Times New Roman"/>
          <w:lang w:val="fr-FR"/>
        </w:rPr>
      </w:pPr>
      <w:r w:rsidRPr="00E00596">
        <w:rPr>
          <w:rFonts w:ascii="Calibri" w:hAnsi="Calibri" w:cs="Times New Roman"/>
          <w:lang w:val="fr-FR"/>
        </w:rPr>
        <w:t>Assurer l'accès efficace de</w:t>
      </w:r>
      <w:r w:rsidR="00B70A32">
        <w:rPr>
          <w:rFonts w:ascii="Calibri" w:hAnsi="Calibri" w:cs="Times New Roman"/>
          <w:lang w:val="fr-FR"/>
        </w:rPr>
        <w:t>s femmes à la prise de décision économique</w:t>
      </w:r>
      <w:r w:rsidRPr="00E00596">
        <w:rPr>
          <w:rFonts w:ascii="Calibri" w:hAnsi="Calibri" w:cs="Times New Roman"/>
          <w:lang w:val="fr-FR"/>
        </w:rPr>
        <w:t xml:space="preserve"> dans les entreprises et les institutions sur un pied d'égalité avec les hommes, y compris </w:t>
      </w:r>
      <w:r w:rsidR="00B70A32">
        <w:rPr>
          <w:rFonts w:ascii="Calibri" w:hAnsi="Calibri" w:cs="Times New Roman"/>
          <w:lang w:val="fr-FR"/>
        </w:rPr>
        <w:t xml:space="preserve">dans </w:t>
      </w:r>
      <w:r w:rsidRPr="00E00596">
        <w:rPr>
          <w:rFonts w:ascii="Calibri" w:hAnsi="Calibri" w:cs="Times New Roman"/>
          <w:lang w:val="fr-FR"/>
        </w:rPr>
        <w:t>les syndicats et les organisations d'employeurs</w:t>
      </w:r>
      <w:r w:rsidR="005146C9">
        <w:rPr>
          <w:rFonts w:ascii="Calibri" w:hAnsi="Calibri" w:cs="Times New Roman"/>
          <w:lang w:val="fr-FR"/>
        </w:rPr>
        <w:t>, les coopératives</w:t>
      </w:r>
      <w:r w:rsidR="00B70A32">
        <w:rPr>
          <w:rFonts w:ascii="Calibri" w:hAnsi="Calibri" w:cs="Times New Roman"/>
          <w:lang w:val="fr-FR"/>
        </w:rPr>
        <w:t xml:space="preserve"> et</w:t>
      </w:r>
      <w:r w:rsidR="005146C9">
        <w:rPr>
          <w:rFonts w:ascii="Calibri" w:hAnsi="Calibri" w:cs="Times New Roman"/>
          <w:lang w:val="fr-FR"/>
        </w:rPr>
        <w:t xml:space="preserve"> </w:t>
      </w:r>
      <w:r w:rsidRPr="00E00596">
        <w:rPr>
          <w:rFonts w:ascii="Calibri" w:hAnsi="Calibri" w:cs="Times New Roman"/>
          <w:lang w:val="fr-FR"/>
        </w:rPr>
        <w:t xml:space="preserve">les organisations de travailleurs indépendants et </w:t>
      </w:r>
      <w:r w:rsidR="00B70A32">
        <w:rPr>
          <w:rFonts w:ascii="Calibri" w:hAnsi="Calibri" w:cs="Times New Roman"/>
          <w:lang w:val="fr-FR"/>
        </w:rPr>
        <w:t>autonomes</w:t>
      </w:r>
      <w:r w:rsidRPr="00E00596">
        <w:rPr>
          <w:rFonts w:ascii="Calibri" w:hAnsi="Calibri" w:cs="Times New Roman"/>
          <w:lang w:val="fr-FR"/>
        </w:rPr>
        <w:t>.</w:t>
      </w:r>
    </w:p>
    <w:p w:rsidR="003A42BB" w:rsidRPr="005146C9" w:rsidRDefault="003A42BB" w:rsidP="00E908C3">
      <w:pPr>
        <w:pStyle w:val="ListParagraph"/>
        <w:numPr>
          <w:ilvl w:val="0"/>
          <w:numId w:val="5"/>
        </w:numPr>
        <w:spacing w:after="80"/>
        <w:ind w:left="720" w:right="42"/>
        <w:contextualSpacing w:val="0"/>
        <w:jc w:val="both"/>
        <w:rPr>
          <w:rFonts w:ascii="Calibri" w:hAnsi="Calibri" w:cs="Times New Roman"/>
          <w:lang w:val="fr-FR"/>
        </w:rPr>
      </w:pPr>
      <w:r w:rsidRPr="005146C9">
        <w:rPr>
          <w:rFonts w:ascii="Calibri" w:hAnsi="Calibri" w:cs="Times New Roman"/>
          <w:lang w:val="fr-FR"/>
        </w:rPr>
        <w:t xml:space="preserve"> </w:t>
      </w:r>
      <w:r w:rsidR="005146C9" w:rsidRPr="005146C9">
        <w:rPr>
          <w:rFonts w:ascii="Calibri" w:hAnsi="Calibri" w:cs="Times New Roman"/>
          <w:lang w:val="fr-FR"/>
        </w:rPr>
        <w:t xml:space="preserve">Étendre les engagements à des objectifs volontaires ou obligatoires pour accroître la représentation des femmes. </w:t>
      </w:r>
      <w:r w:rsidR="0011245A">
        <w:rPr>
          <w:rFonts w:ascii="Calibri" w:hAnsi="Calibri" w:cs="Times New Roman"/>
          <w:lang w:val="fr-FR"/>
        </w:rPr>
        <w:t>Aussi, réviser</w:t>
      </w:r>
      <w:r w:rsidR="005146C9" w:rsidRPr="005146C9">
        <w:rPr>
          <w:rFonts w:ascii="Calibri" w:hAnsi="Calibri" w:cs="Times New Roman"/>
          <w:lang w:val="fr-FR"/>
        </w:rPr>
        <w:t xml:space="preserve"> les cad</w:t>
      </w:r>
      <w:r w:rsidR="0011245A">
        <w:rPr>
          <w:rFonts w:ascii="Calibri" w:hAnsi="Calibri" w:cs="Times New Roman"/>
          <w:lang w:val="fr-FR"/>
        </w:rPr>
        <w:t>res législatifs pour éliminer les</w:t>
      </w:r>
      <w:r w:rsidR="005146C9" w:rsidRPr="005146C9">
        <w:rPr>
          <w:rFonts w:ascii="Calibri" w:hAnsi="Calibri" w:cs="Times New Roman"/>
          <w:lang w:val="fr-FR"/>
        </w:rPr>
        <w:t xml:space="preserve"> discrimination</w:t>
      </w:r>
      <w:r w:rsidR="0011245A">
        <w:rPr>
          <w:rFonts w:ascii="Calibri" w:hAnsi="Calibri" w:cs="Times New Roman"/>
          <w:lang w:val="fr-FR"/>
        </w:rPr>
        <w:t>s</w:t>
      </w:r>
      <w:r w:rsidR="005146C9" w:rsidRPr="005146C9">
        <w:rPr>
          <w:rFonts w:ascii="Calibri" w:hAnsi="Calibri" w:cs="Times New Roman"/>
          <w:lang w:val="fr-FR"/>
        </w:rPr>
        <w:t xml:space="preserve"> indirecte</w:t>
      </w:r>
      <w:r w:rsidR="0011245A">
        <w:rPr>
          <w:rFonts w:ascii="Calibri" w:hAnsi="Calibri" w:cs="Times New Roman"/>
          <w:lang w:val="fr-FR"/>
        </w:rPr>
        <w:t>s</w:t>
      </w:r>
      <w:r w:rsidR="005146C9" w:rsidRPr="005146C9">
        <w:rPr>
          <w:rFonts w:ascii="Calibri" w:hAnsi="Calibri" w:cs="Times New Roman"/>
          <w:lang w:val="fr-FR"/>
        </w:rPr>
        <w:t xml:space="preserve"> </w:t>
      </w:r>
      <w:r w:rsidR="0011245A">
        <w:rPr>
          <w:rFonts w:ascii="Calibri" w:hAnsi="Calibri" w:cs="Times New Roman"/>
          <w:lang w:val="fr-FR"/>
        </w:rPr>
        <w:t>qui empêchent</w:t>
      </w:r>
      <w:r w:rsidR="005146C9" w:rsidRPr="005146C9">
        <w:rPr>
          <w:rFonts w:ascii="Calibri" w:hAnsi="Calibri" w:cs="Times New Roman"/>
          <w:lang w:val="fr-FR"/>
        </w:rPr>
        <w:t xml:space="preserve"> </w:t>
      </w:r>
      <w:r w:rsidR="00E908C3">
        <w:rPr>
          <w:rFonts w:ascii="Calibri" w:hAnsi="Calibri" w:cs="Times New Roman"/>
          <w:lang w:val="fr-FR"/>
        </w:rPr>
        <w:t>l’avancement</w:t>
      </w:r>
      <w:r w:rsidR="005146C9" w:rsidRPr="005146C9">
        <w:rPr>
          <w:rFonts w:ascii="Calibri" w:hAnsi="Calibri" w:cs="Times New Roman"/>
          <w:lang w:val="fr-FR"/>
        </w:rPr>
        <w:t xml:space="preserve"> </w:t>
      </w:r>
      <w:r w:rsidR="00E908C3">
        <w:rPr>
          <w:rFonts w:ascii="Calibri" w:hAnsi="Calibri" w:cs="Times New Roman"/>
          <w:lang w:val="fr-FR"/>
        </w:rPr>
        <w:t>des</w:t>
      </w:r>
      <w:r w:rsidR="005146C9" w:rsidRPr="005146C9">
        <w:rPr>
          <w:rFonts w:ascii="Calibri" w:hAnsi="Calibri" w:cs="Times New Roman"/>
          <w:lang w:val="fr-FR"/>
        </w:rPr>
        <w:t xml:space="preserve"> femme</w:t>
      </w:r>
      <w:r w:rsidR="00E908C3">
        <w:rPr>
          <w:rFonts w:ascii="Calibri" w:hAnsi="Calibri" w:cs="Times New Roman"/>
          <w:lang w:val="fr-FR"/>
        </w:rPr>
        <w:t>s</w:t>
      </w:r>
      <w:r w:rsidR="005146C9" w:rsidRPr="005146C9">
        <w:rPr>
          <w:rFonts w:ascii="Calibri" w:hAnsi="Calibri" w:cs="Times New Roman"/>
          <w:lang w:val="fr-FR"/>
        </w:rPr>
        <w:t>.</w:t>
      </w:r>
    </w:p>
    <w:p w:rsidR="005146C9" w:rsidRPr="005146C9" w:rsidRDefault="00C526EF" w:rsidP="00C526EF">
      <w:pPr>
        <w:spacing w:after="80" w:line="240" w:lineRule="auto"/>
        <w:ind w:left="360" w:right="42"/>
        <w:jc w:val="both"/>
        <w:rPr>
          <w:rFonts w:ascii="Calibri" w:hAnsi="Calibri" w:cs="Times New Roman"/>
          <w:b/>
          <w:lang w:val="fr-FR"/>
        </w:rPr>
      </w:pPr>
      <w:r>
        <w:rPr>
          <w:rFonts w:ascii="Calibri" w:hAnsi="Calibri" w:cs="Times New Roman"/>
          <w:b/>
          <w:lang w:val="fr-FR"/>
        </w:rPr>
        <w:t>Créer</w:t>
      </w:r>
      <w:r w:rsidR="005146C9" w:rsidRPr="005146C9">
        <w:rPr>
          <w:rFonts w:ascii="Calibri" w:hAnsi="Calibri" w:cs="Times New Roman"/>
          <w:b/>
          <w:lang w:val="fr-FR"/>
        </w:rPr>
        <w:t xml:space="preserve"> les conditions pour que les femmes </w:t>
      </w:r>
      <w:r>
        <w:rPr>
          <w:rFonts w:ascii="Calibri" w:hAnsi="Calibri" w:cs="Times New Roman"/>
          <w:b/>
          <w:lang w:val="fr-FR"/>
        </w:rPr>
        <w:t xml:space="preserve">accèdent </w:t>
      </w:r>
      <w:r w:rsidR="005146C9" w:rsidRPr="005146C9">
        <w:rPr>
          <w:rFonts w:ascii="Calibri" w:hAnsi="Calibri" w:cs="Times New Roman"/>
          <w:b/>
          <w:lang w:val="fr-FR"/>
        </w:rPr>
        <w:t>et restent dans des postes décisionnels</w:t>
      </w:r>
    </w:p>
    <w:p w:rsidR="003A42BB" w:rsidRPr="005146C9" w:rsidRDefault="005146C9" w:rsidP="009521BA">
      <w:pPr>
        <w:pStyle w:val="ListParagraph"/>
        <w:numPr>
          <w:ilvl w:val="0"/>
          <w:numId w:val="5"/>
        </w:numPr>
        <w:spacing w:before="20" w:after="80" w:line="240" w:lineRule="auto"/>
        <w:ind w:left="720" w:right="42"/>
        <w:contextualSpacing w:val="0"/>
        <w:jc w:val="both"/>
        <w:rPr>
          <w:rFonts w:ascii="Calibri" w:hAnsi="Calibri" w:cs="Times New Roman"/>
          <w:lang w:val="fr-FR"/>
        </w:rPr>
      </w:pPr>
      <w:r>
        <w:rPr>
          <w:rFonts w:ascii="Calibri" w:hAnsi="Calibri" w:cs="Times New Roman"/>
          <w:lang w:val="fr-FR"/>
        </w:rPr>
        <w:t>Fixer</w:t>
      </w:r>
      <w:r w:rsidRPr="005146C9">
        <w:rPr>
          <w:rFonts w:ascii="Calibri" w:hAnsi="Calibri" w:cs="Times New Roman"/>
          <w:lang w:val="fr-FR"/>
        </w:rPr>
        <w:t xml:space="preserve"> des objectifs spécifiques et des mesures d'application visant à accroître sensiblement le nombre de femmes occupant des postes de direction et de prise de décision dans la vie politique, publique et économique, y compris par l'util</w:t>
      </w:r>
      <w:r>
        <w:rPr>
          <w:rFonts w:ascii="Calibri" w:hAnsi="Calibri" w:cs="Times New Roman"/>
          <w:lang w:val="fr-FR"/>
        </w:rPr>
        <w:t xml:space="preserve">isation de mesures spéciales et </w:t>
      </w:r>
      <w:r w:rsidR="00CE454F">
        <w:rPr>
          <w:rFonts w:ascii="Calibri" w:hAnsi="Calibri" w:cs="Times New Roman"/>
          <w:lang w:val="fr-FR"/>
        </w:rPr>
        <w:t xml:space="preserve">de </w:t>
      </w:r>
      <w:r>
        <w:rPr>
          <w:rFonts w:ascii="Calibri" w:hAnsi="Calibri" w:cs="Times New Roman"/>
          <w:lang w:val="fr-FR"/>
        </w:rPr>
        <w:t>la discrimination positive</w:t>
      </w:r>
      <w:r w:rsidRPr="005146C9">
        <w:rPr>
          <w:rFonts w:ascii="Calibri" w:hAnsi="Calibri" w:cs="Times New Roman"/>
          <w:lang w:val="fr-FR"/>
        </w:rPr>
        <w:t>.</w:t>
      </w:r>
    </w:p>
    <w:p w:rsidR="003A42BB" w:rsidRPr="00BD6EE2" w:rsidRDefault="00BD6EE2" w:rsidP="00317D95">
      <w:pPr>
        <w:pStyle w:val="ListParagraph"/>
        <w:numPr>
          <w:ilvl w:val="0"/>
          <w:numId w:val="5"/>
        </w:numPr>
        <w:spacing w:before="20" w:after="80" w:line="240" w:lineRule="auto"/>
        <w:ind w:left="720" w:right="42"/>
        <w:contextualSpacing w:val="0"/>
        <w:jc w:val="both"/>
        <w:rPr>
          <w:rFonts w:ascii="Calibri" w:hAnsi="Calibri" w:cs="Times New Roman"/>
          <w:lang w:val="fr-FR"/>
        </w:rPr>
      </w:pPr>
      <w:r w:rsidRPr="00BD6EE2">
        <w:rPr>
          <w:rFonts w:ascii="Calibri" w:hAnsi="Calibri" w:cs="Times New Roman"/>
          <w:lang w:val="fr-FR"/>
        </w:rPr>
        <w:t xml:space="preserve">S'engager auprès des femmes qui occupent des postes décisionnels, en examinant leurs besoins, leurs expériences et </w:t>
      </w:r>
      <w:r w:rsidR="00317D95">
        <w:rPr>
          <w:rFonts w:ascii="Calibri" w:hAnsi="Calibri" w:cs="Times New Roman"/>
          <w:lang w:val="fr-FR"/>
        </w:rPr>
        <w:t>toutes</w:t>
      </w:r>
      <w:r w:rsidRPr="00BD6EE2">
        <w:rPr>
          <w:rFonts w:ascii="Calibri" w:hAnsi="Calibri" w:cs="Times New Roman"/>
          <w:lang w:val="fr-FR"/>
        </w:rPr>
        <w:t xml:space="preserve"> lacunes ou obstacles identifiés et en travaillant avec elles pour surmonter ces lacunes.</w:t>
      </w:r>
    </w:p>
    <w:p w:rsidR="003A42BB" w:rsidRPr="00BD6EE2" w:rsidRDefault="00BD6EE2" w:rsidP="009521BA">
      <w:pPr>
        <w:pStyle w:val="ListParagraph"/>
        <w:numPr>
          <w:ilvl w:val="0"/>
          <w:numId w:val="5"/>
        </w:numPr>
        <w:spacing w:before="20" w:after="80" w:line="240" w:lineRule="auto"/>
        <w:ind w:left="720" w:right="42"/>
        <w:contextualSpacing w:val="0"/>
        <w:jc w:val="both"/>
        <w:rPr>
          <w:lang w:val="fr-FR"/>
        </w:rPr>
      </w:pPr>
      <w:r w:rsidRPr="00BD6EE2">
        <w:rPr>
          <w:lang w:val="fr-FR"/>
        </w:rPr>
        <w:t>Soutenir et mettre en œuvre des programmes de formation, de mentorat et de développement personnel pour les femmes qui se concentrent spécifiquement sur le renforcement du leadership et de l'autonomisation des femmes.</w:t>
      </w:r>
    </w:p>
    <w:p w:rsidR="00BD6EE2" w:rsidRPr="009107A4" w:rsidRDefault="00BD6EE2" w:rsidP="009521BA">
      <w:pPr>
        <w:pStyle w:val="ListParagraph"/>
        <w:numPr>
          <w:ilvl w:val="0"/>
          <w:numId w:val="5"/>
        </w:numPr>
        <w:spacing w:before="20" w:after="80" w:line="240" w:lineRule="auto"/>
        <w:ind w:left="720" w:right="42"/>
        <w:contextualSpacing w:val="0"/>
        <w:jc w:val="both"/>
        <w:rPr>
          <w:rFonts w:ascii="Calibri" w:hAnsi="Calibri"/>
          <w:lang w:val="fr-FR"/>
        </w:rPr>
      </w:pPr>
      <w:r w:rsidRPr="009107A4">
        <w:rPr>
          <w:lang w:val="fr-FR"/>
        </w:rPr>
        <w:t>Produire des données statistiques sur le leadership des femmes pour suiv</w:t>
      </w:r>
      <w:r w:rsidR="009F630D">
        <w:rPr>
          <w:lang w:val="fr-FR"/>
        </w:rPr>
        <w:t xml:space="preserve">re les progrès réalisés après </w:t>
      </w:r>
      <w:r w:rsidRPr="009107A4">
        <w:rPr>
          <w:lang w:val="fr-FR"/>
        </w:rPr>
        <w:t>intervention.</w:t>
      </w:r>
    </w:p>
    <w:p w:rsidR="009F630D" w:rsidRPr="009F630D" w:rsidRDefault="00BD6EE2" w:rsidP="009F630D">
      <w:pPr>
        <w:pStyle w:val="ListParagraph"/>
        <w:numPr>
          <w:ilvl w:val="0"/>
          <w:numId w:val="5"/>
        </w:numPr>
        <w:spacing w:before="20" w:after="80" w:line="240" w:lineRule="auto"/>
        <w:ind w:left="720" w:right="42"/>
        <w:contextualSpacing w:val="0"/>
        <w:jc w:val="both"/>
        <w:rPr>
          <w:rFonts w:ascii="Calibri" w:hAnsi="Calibri" w:cs="Times New Roman"/>
          <w:lang w:val="fr-FR"/>
        </w:rPr>
      </w:pPr>
      <w:r w:rsidRPr="00BD6EE2">
        <w:rPr>
          <w:rFonts w:ascii="Calibri" w:hAnsi="Calibri"/>
          <w:lang w:val="fr-FR"/>
        </w:rPr>
        <w:t xml:space="preserve">Promouvoir </w:t>
      </w:r>
      <w:r w:rsidR="009F630D">
        <w:rPr>
          <w:rFonts w:ascii="Calibri" w:hAnsi="Calibri"/>
          <w:lang w:val="fr-FR"/>
        </w:rPr>
        <w:t>la mise en</w:t>
      </w:r>
      <w:r w:rsidRPr="00BD6EE2">
        <w:rPr>
          <w:rFonts w:ascii="Calibri" w:hAnsi="Calibri"/>
          <w:lang w:val="fr-FR"/>
        </w:rPr>
        <w:t xml:space="preserve"> réseaux et les synergies entre les femme</w:t>
      </w:r>
      <w:r>
        <w:rPr>
          <w:rFonts w:ascii="Calibri" w:hAnsi="Calibri"/>
          <w:lang w:val="fr-FR"/>
        </w:rPr>
        <w:t>s dans le leadership afin qu'elles se soutiennent mutuellement tout en</w:t>
      </w:r>
      <w:r w:rsidRPr="00BD6EE2">
        <w:rPr>
          <w:rFonts w:ascii="Calibri" w:hAnsi="Calibri"/>
          <w:lang w:val="fr-FR"/>
        </w:rPr>
        <w:t xml:space="preserve"> impliqu</w:t>
      </w:r>
      <w:r w:rsidR="009F630D">
        <w:rPr>
          <w:rFonts w:ascii="Calibri" w:hAnsi="Calibri"/>
          <w:lang w:val="fr-FR"/>
        </w:rPr>
        <w:t>ant l</w:t>
      </w:r>
      <w:r w:rsidRPr="00BD6EE2">
        <w:rPr>
          <w:rFonts w:ascii="Calibri" w:hAnsi="Calibri"/>
          <w:lang w:val="fr-FR"/>
        </w:rPr>
        <w:t xml:space="preserve">es hommes </w:t>
      </w:r>
      <w:r w:rsidR="009F630D">
        <w:rPr>
          <w:rFonts w:ascii="Calibri" w:hAnsi="Calibri"/>
          <w:lang w:val="fr-FR"/>
        </w:rPr>
        <w:t>en</w:t>
      </w:r>
      <w:r w:rsidRPr="00BD6EE2">
        <w:rPr>
          <w:rFonts w:ascii="Calibri" w:hAnsi="Calibri"/>
          <w:lang w:val="fr-FR"/>
        </w:rPr>
        <w:t xml:space="preserve"> postes de leadership dans ce processus.</w:t>
      </w:r>
    </w:p>
    <w:p w:rsidR="003A42BB" w:rsidRDefault="00BD6EE2" w:rsidP="009F630D">
      <w:pPr>
        <w:pStyle w:val="ListParagraph"/>
        <w:numPr>
          <w:ilvl w:val="0"/>
          <w:numId w:val="5"/>
        </w:numPr>
        <w:spacing w:before="20" w:after="80" w:line="240" w:lineRule="auto"/>
        <w:ind w:left="720" w:right="42"/>
        <w:contextualSpacing w:val="0"/>
        <w:jc w:val="both"/>
        <w:rPr>
          <w:rFonts w:ascii="Calibri" w:hAnsi="Calibri" w:cs="Times New Roman"/>
          <w:lang w:val="fr-FR"/>
        </w:rPr>
      </w:pPr>
      <w:r w:rsidRPr="009F630D">
        <w:rPr>
          <w:rFonts w:ascii="Calibri" w:hAnsi="Calibri" w:cs="Times New Roman"/>
          <w:lang w:val="fr-FR"/>
        </w:rPr>
        <w:t xml:space="preserve">S'engager avec les hommes pour </w:t>
      </w:r>
      <w:r w:rsidR="009F630D">
        <w:rPr>
          <w:rFonts w:ascii="Calibri" w:hAnsi="Calibri" w:cs="Times New Roman"/>
          <w:lang w:val="fr-FR"/>
        </w:rPr>
        <w:t>remettre en cause</w:t>
      </w:r>
      <w:r w:rsidRPr="009F630D">
        <w:rPr>
          <w:rFonts w:ascii="Calibri" w:hAnsi="Calibri" w:cs="Times New Roman"/>
          <w:lang w:val="fr-FR"/>
        </w:rPr>
        <w:t xml:space="preserve"> les préjugés sur les rôles </w:t>
      </w:r>
      <w:r w:rsidR="009F630D">
        <w:rPr>
          <w:rFonts w:ascii="Calibri" w:hAnsi="Calibri" w:cs="Times New Roman"/>
          <w:lang w:val="fr-FR"/>
        </w:rPr>
        <w:t>des genres</w:t>
      </w:r>
      <w:r w:rsidRPr="009F630D">
        <w:rPr>
          <w:rFonts w:ascii="Calibri" w:hAnsi="Calibri" w:cs="Times New Roman"/>
          <w:lang w:val="fr-FR"/>
        </w:rPr>
        <w:t xml:space="preserve"> qui </w:t>
      </w:r>
      <w:r w:rsidR="009F630D">
        <w:rPr>
          <w:rFonts w:ascii="Calibri" w:hAnsi="Calibri" w:cs="Times New Roman"/>
          <w:lang w:val="fr-FR"/>
        </w:rPr>
        <w:t>entravent</w:t>
      </w:r>
      <w:r w:rsidRPr="009F630D">
        <w:rPr>
          <w:rFonts w:ascii="Calibri" w:hAnsi="Calibri" w:cs="Times New Roman"/>
          <w:lang w:val="fr-FR"/>
        </w:rPr>
        <w:t xml:space="preserve"> </w:t>
      </w:r>
      <w:r w:rsidR="009F630D">
        <w:rPr>
          <w:rFonts w:ascii="Calibri" w:hAnsi="Calibri" w:cs="Times New Roman"/>
          <w:lang w:val="fr-FR"/>
        </w:rPr>
        <w:t>l’accès des</w:t>
      </w:r>
      <w:r w:rsidRPr="009F630D">
        <w:rPr>
          <w:rFonts w:ascii="Calibri" w:hAnsi="Calibri" w:cs="Times New Roman"/>
          <w:lang w:val="fr-FR"/>
        </w:rPr>
        <w:t xml:space="preserve"> </w:t>
      </w:r>
      <w:r w:rsidR="009F630D" w:rsidRPr="009F630D">
        <w:rPr>
          <w:rFonts w:ascii="Calibri" w:hAnsi="Calibri" w:cs="Times New Roman"/>
          <w:lang w:val="fr-FR"/>
        </w:rPr>
        <w:t xml:space="preserve">femmes </w:t>
      </w:r>
      <w:r w:rsidR="009F630D">
        <w:rPr>
          <w:rFonts w:ascii="Calibri" w:hAnsi="Calibri" w:cs="Times New Roman"/>
          <w:lang w:val="fr-FR"/>
        </w:rPr>
        <w:t xml:space="preserve">au </w:t>
      </w:r>
      <w:r w:rsidRPr="009F630D">
        <w:rPr>
          <w:rFonts w:ascii="Calibri" w:hAnsi="Calibri" w:cs="Times New Roman"/>
          <w:lang w:val="fr-FR"/>
        </w:rPr>
        <w:t>leadership.</w:t>
      </w:r>
    </w:p>
    <w:p w:rsidR="009F630D" w:rsidRPr="009F630D" w:rsidRDefault="009F630D" w:rsidP="009F630D">
      <w:pPr>
        <w:pStyle w:val="ListParagraph"/>
        <w:spacing w:before="20" w:after="80" w:line="240" w:lineRule="auto"/>
        <w:ind w:right="42"/>
        <w:contextualSpacing w:val="0"/>
        <w:jc w:val="both"/>
        <w:rPr>
          <w:rFonts w:ascii="Calibri" w:hAnsi="Calibri" w:cs="Times New Roman"/>
          <w:lang w:val="fr-FR"/>
        </w:rPr>
      </w:pPr>
    </w:p>
    <w:p w:rsidR="003A42BB" w:rsidRPr="00AA10E8" w:rsidRDefault="00AA10E8" w:rsidP="00303E9A">
      <w:pPr>
        <w:pStyle w:val="ListParagraph"/>
        <w:numPr>
          <w:ilvl w:val="0"/>
          <w:numId w:val="4"/>
        </w:numPr>
        <w:spacing w:after="80"/>
        <w:contextualSpacing w:val="0"/>
        <w:jc w:val="both"/>
        <w:rPr>
          <w:rFonts w:ascii="Calibri" w:hAnsi="Calibri"/>
          <w:b/>
          <w:lang w:val="fr-FR"/>
        </w:rPr>
      </w:pPr>
      <w:r w:rsidRPr="00AA10E8">
        <w:rPr>
          <w:rFonts w:ascii="Calibri" w:hAnsi="Calibri"/>
          <w:b/>
          <w:lang w:val="fr-FR"/>
        </w:rPr>
        <w:t>Accroitre la participation des femmes à la prise de décisions dans le domaine de la paix et de la sécurité, ainsi que la prévention et la résolution des conflits sociaux, de la violence et de l'extrémisme</w:t>
      </w:r>
    </w:p>
    <w:p w:rsidR="00AA10E8" w:rsidRPr="00AA10E8" w:rsidRDefault="00AA10E8" w:rsidP="00303E9A">
      <w:pPr>
        <w:pStyle w:val="ListParagraph"/>
        <w:numPr>
          <w:ilvl w:val="0"/>
          <w:numId w:val="19"/>
        </w:numPr>
        <w:spacing w:before="20" w:after="80" w:line="240" w:lineRule="auto"/>
        <w:ind w:right="42"/>
        <w:contextualSpacing w:val="0"/>
        <w:jc w:val="both"/>
        <w:rPr>
          <w:lang w:val="fr-FR"/>
        </w:rPr>
      </w:pPr>
      <w:r w:rsidRPr="00AA10E8">
        <w:rPr>
          <w:lang w:val="fr-FR"/>
        </w:rPr>
        <w:t xml:space="preserve">Renforcer le rôle des femmes dans les efforts de paix et de sécurité, en adoptant des plans d'action nationaux pour la mise en œuvre de la résolution 1325 et les résolutions ultérieures </w:t>
      </w:r>
      <w:r w:rsidR="00303E9A">
        <w:rPr>
          <w:lang w:val="fr-FR"/>
        </w:rPr>
        <w:t>relatives</w:t>
      </w:r>
      <w:r w:rsidRPr="00AA10E8">
        <w:rPr>
          <w:lang w:val="fr-FR"/>
        </w:rPr>
        <w:t xml:space="preserve"> </w:t>
      </w:r>
      <w:r w:rsidR="00303E9A">
        <w:rPr>
          <w:lang w:val="fr-FR"/>
        </w:rPr>
        <w:t>à l’agenda</w:t>
      </w:r>
      <w:r w:rsidRPr="00AA10E8">
        <w:rPr>
          <w:lang w:val="fr-FR"/>
        </w:rPr>
        <w:t xml:space="preserve"> des femmes, paix et sécurité, et </w:t>
      </w:r>
      <w:r w:rsidR="00303E9A">
        <w:rPr>
          <w:lang w:val="fr-FR"/>
        </w:rPr>
        <w:t>établir</w:t>
      </w:r>
      <w:r w:rsidRPr="00AA10E8">
        <w:rPr>
          <w:lang w:val="fr-FR"/>
        </w:rPr>
        <w:t xml:space="preserve"> des dispositions de suivi pour évaluer la mise en œuvre de</w:t>
      </w:r>
      <w:r w:rsidR="00303E9A">
        <w:rPr>
          <w:lang w:val="fr-FR"/>
        </w:rPr>
        <w:t>s</w:t>
      </w:r>
      <w:r w:rsidRPr="00AA10E8">
        <w:rPr>
          <w:lang w:val="fr-FR"/>
        </w:rPr>
        <w:t xml:space="preserve"> plans nationaux.</w:t>
      </w:r>
    </w:p>
    <w:p w:rsidR="003A42BB" w:rsidRPr="00AA10E8" w:rsidRDefault="00AA10E8" w:rsidP="006228EF">
      <w:pPr>
        <w:pStyle w:val="ListParagraph"/>
        <w:numPr>
          <w:ilvl w:val="0"/>
          <w:numId w:val="19"/>
        </w:numPr>
        <w:spacing w:before="20" w:after="80" w:line="240" w:lineRule="auto"/>
        <w:ind w:right="42"/>
        <w:contextualSpacing w:val="0"/>
        <w:jc w:val="both"/>
        <w:rPr>
          <w:lang w:val="fr-FR"/>
        </w:rPr>
      </w:pPr>
      <w:r w:rsidRPr="00AA10E8">
        <w:rPr>
          <w:lang w:val="fr-FR"/>
        </w:rPr>
        <w:t xml:space="preserve">Aborder en priorité la situation des femmes et des filles déplacées, migrantes et réfugiées afin de </w:t>
      </w:r>
      <w:r w:rsidR="00303E9A">
        <w:rPr>
          <w:lang w:val="fr-FR"/>
        </w:rPr>
        <w:t>répondre</w:t>
      </w:r>
      <w:r w:rsidRPr="00AA10E8">
        <w:rPr>
          <w:lang w:val="fr-FR"/>
        </w:rPr>
        <w:t xml:space="preserve"> adéquatement</w:t>
      </w:r>
      <w:r w:rsidR="00303E9A">
        <w:rPr>
          <w:lang w:val="fr-FR"/>
        </w:rPr>
        <w:t xml:space="preserve"> à</w:t>
      </w:r>
      <w:r w:rsidRPr="00AA10E8">
        <w:rPr>
          <w:lang w:val="fr-FR"/>
        </w:rPr>
        <w:t xml:space="preserve"> leurs besoins et leurs droits et de prévenir la violence </w:t>
      </w:r>
      <w:r w:rsidR="00303E9A">
        <w:rPr>
          <w:lang w:val="fr-FR"/>
        </w:rPr>
        <w:t>dont elles sont victimes</w:t>
      </w:r>
      <w:r w:rsidRPr="00AA10E8">
        <w:rPr>
          <w:lang w:val="fr-FR"/>
        </w:rPr>
        <w:t xml:space="preserve"> lors de leurs déplacements</w:t>
      </w:r>
      <w:r w:rsidR="00303E9A" w:rsidRPr="00303E9A">
        <w:rPr>
          <w:lang w:val="fr-FR"/>
        </w:rPr>
        <w:t xml:space="preserve"> </w:t>
      </w:r>
      <w:r w:rsidR="00303E9A">
        <w:rPr>
          <w:lang w:val="fr-FR"/>
        </w:rPr>
        <w:t>et</w:t>
      </w:r>
      <w:r w:rsidR="00303E9A" w:rsidRPr="00AA10E8">
        <w:rPr>
          <w:lang w:val="fr-FR"/>
        </w:rPr>
        <w:t xml:space="preserve"> dans les camps de réfugiés</w:t>
      </w:r>
      <w:r w:rsidR="00303E9A">
        <w:rPr>
          <w:lang w:val="fr-FR"/>
        </w:rPr>
        <w:t>/migrants</w:t>
      </w:r>
      <w:r w:rsidR="00303E9A" w:rsidRPr="00AA10E8">
        <w:rPr>
          <w:lang w:val="fr-FR"/>
        </w:rPr>
        <w:t xml:space="preserve"> et centres d'asile</w:t>
      </w:r>
      <w:r w:rsidRPr="00AA10E8">
        <w:rPr>
          <w:lang w:val="fr-FR"/>
        </w:rPr>
        <w:t xml:space="preserve">, y compris </w:t>
      </w:r>
      <w:r w:rsidR="006228EF">
        <w:rPr>
          <w:lang w:val="fr-FR"/>
        </w:rPr>
        <w:t>la prévention du</w:t>
      </w:r>
      <w:r w:rsidRPr="00AA10E8">
        <w:rPr>
          <w:lang w:val="fr-FR"/>
        </w:rPr>
        <w:t xml:space="preserve"> mariage </w:t>
      </w:r>
      <w:r w:rsidR="00303E9A">
        <w:rPr>
          <w:lang w:val="fr-FR"/>
        </w:rPr>
        <w:t>précoce ou forcé.</w:t>
      </w:r>
      <w:r w:rsidRPr="00AA10E8">
        <w:rPr>
          <w:lang w:val="fr-FR"/>
        </w:rPr>
        <w:t xml:space="preserve"> </w:t>
      </w:r>
    </w:p>
    <w:p w:rsidR="00AA10E8" w:rsidRPr="00AA10E8" w:rsidRDefault="00AA10E8" w:rsidP="001C3E06">
      <w:pPr>
        <w:pStyle w:val="ListParagraph"/>
        <w:numPr>
          <w:ilvl w:val="0"/>
          <w:numId w:val="19"/>
        </w:numPr>
        <w:spacing w:before="20" w:after="80" w:line="240" w:lineRule="auto"/>
        <w:ind w:right="42"/>
        <w:contextualSpacing w:val="0"/>
        <w:jc w:val="both"/>
        <w:rPr>
          <w:lang w:val="fr-FR"/>
        </w:rPr>
      </w:pPr>
      <w:r w:rsidRPr="00AA10E8">
        <w:rPr>
          <w:lang w:val="fr-FR"/>
        </w:rPr>
        <w:t xml:space="preserve">Intégrer et </w:t>
      </w:r>
      <w:r w:rsidR="001C3E06">
        <w:rPr>
          <w:lang w:val="fr-FR"/>
        </w:rPr>
        <w:t>assurer</w:t>
      </w:r>
      <w:r w:rsidRPr="00AA10E8">
        <w:rPr>
          <w:lang w:val="fr-FR"/>
        </w:rPr>
        <w:t xml:space="preserve"> les droits des femmes et une représentation équilibrée </w:t>
      </w:r>
      <w:r w:rsidR="001C3E06">
        <w:rPr>
          <w:lang w:val="fr-FR"/>
        </w:rPr>
        <w:t>lors de</w:t>
      </w:r>
      <w:r w:rsidRPr="00AA10E8">
        <w:rPr>
          <w:lang w:val="fr-FR"/>
        </w:rPr>
        <w:t xml:space="preserve"> la conception des stratégies de sécurité nationale, car l'égalité </w:t>
      </w:r>
      <w:r w:rsidR="00AA7F11" w:rsidRPr="00AA7F11">
        <w:rPr>
          <w:lang w:val="fr-FR"/>
        </w:rPr>
        <w:t xml:space="preserve">hommes-femmes </w:t>
      </w:r>
      <w:r w:rsidRPr="00AA10E8">
        <w:rPr>
          <w:lang w:val="fr-FR"/>
        </w:rPr>
        <w:t>contribue à la stabilité et au développement.</w:t>
      </w:r>
    </w:p>
    <w:p w:rsidR="003A42BB" w:rsidRPr="00AA10E8" w:rsidRDefault="00B27AD0" w:rsidP="00B27AD0">
      <w:pPr>
        <w:pStyle w:val="ListParagraph"/>
        <w:numPr>
          <w:ilvl w:val="0"/>
          <w:numId w:val="19"/>
        </w:numPr>
        <w:spacing w:before="20" w:after="80" w:line="240" w:lineRule="auto"/>
        <w:ind w:right="42"/>
        <w:contextualSpacing w:val="0"/>
        <w:jc w:val="both"/>
        <w:rPr>
          <w:lang w:val="fr-FR"/>
        </w:rPr>
      </w:pPr>
      <w:r>
        <w:rPr>
          <w:lang w:val="fr-FR"/>
        </w:rPr>
        <w:t>Faire des femmes de vraies</w:t>
      </w:r>
      <w:r w:rsidR="00AA10E8" w:rsidRPr="00AA10E8">
        <w:rPr>
          <w:lang w:val="fr-FR"/>
        </w:rPr>
        <w:t xml:space="preserve"> partenaires dans la lutte contre le terrorisme et l'extrémisme, en reconnaissant les risques particuliers auxquels </w:t>
      </w:r>
      <w:r>
        <w:rPr>
          <w:lang w:val="fr-FR"/>
        </w:rPr>
        <w:t xml:space="preserve">elles </w:t>
      </w:r>
      <w:r w:rsidR="00AA10E8" w:rsidRPr="00AA10E8">
        <w:rPr>
          <w:lang w:val="fr-FR"/>
        </w:rPr>
        <w:t>confronté</w:t>
      </w:r>
      <w:r w:rsidR="00AA10E8">
        <w:rPr>
          <w:lang w:val="fr-FR"/>
        </w:rPr>
        <w:t>e</w:t>
      </w:r>
      <w:r w:rsidR="00AA10E8" w:rsidRPr="00AA10E8">
        <w:rPr>
          <w:lang w:val="fr-FR"/>
        </w:rPr>
        <w:t>s les femmes et les filles et le</w:t>
      </w:r>
      <w:r>
        <w:rPr>
          <w:lang w:val="fr-FR"/>
        </w:rPr>
        <w:t>s différents</w:t>
      </w:r>
      <w:r w:rsidR="00AA10E8" w:rsidRPr="00AA10E8">
        <w:rPr>
          <w:lang w:val="fr-FR"/>
        </w:rPr>
        <w:t xml:space="preserve"> rôle</w:t>
      </w:r>
      <w:r>
        <w:rPr>
          <w:lang w:val="fr-FR"/>
        </w:rPr>
        <w:t>s</w:t>
      </w:r>
      <w:r w:rsidR="00AA10E8" w:rsidRPr="00AA10E8">
        <w:rPr>
          <w:lang w:val="fr-FR"/>
        </w:rPr>
        <w:t xml:space="preserve"> qu'elles peuvent jouer da</w:t>
      </w:r>
      <w:r>
        <w:rPr>
          <w:lang w:val="fr-FR"/>
        </w:rPr>
        <w:t xml:space="preserve">ns la médiation, </w:t>
      </w:r>
      <w:r w:rsidR="00AA10E8" w:rsidRPr="00AA10E8">
        <w:rPr>
          <w:lang w:val="fr-FR"/>
        </w:rPr>
        <w:t>la prévention et la participation à des actes de violence.</w:t>
      </w:r>
    </w:p>
    <w:p w:rsidR="00B967BC" w:rsidRPr="00F96A4E" w:rsidRDefault="00E74F21" w:rsidP="00E74F21">
      <w:pPr>
        <w:pStyle w:val="ListParagraph"/>
        <w:numPr>
          <w:ilvl w:val="0"/>
          <w:numId w:val="19"/>
        </w:numPr>
        <w:spacing w:before="20" w:after="80" w:line="240" w:lineRule="auto"/>
        <w:ind w:right="42"/>
        <w:contextualSpacing w:val="0"/>
        <w:jc w:val="both"/>
        <w:rPr>
          <w:lang w:val="fr-FR"/>
        </w:rPr>
      </w:pPr>
      <w:r w:rsidRPr="00F96A4E">
        <w:rPr>
          <w:lang w:val="fr-FR"/>
        </w:rPr>
        <w:t>Mener des études pour collecter des données statistiques et suivre l’évolution du rôle des femmes dans les q</w:t>
      </w:r>
      <w:r>
        <w:rPr>
          <w:lang w:val="fr-FR"/>
        </w:rPr>
        <w:t>uestions de paix et de sécurité et p</w:t>
      </w:r>
      <w:r w:rsidR="00E73B6E" w:rsidRPr="00F96A4E">
        <w:rPr>
          <w:lang w:val="fr-FR"/>
        </w:rPr>
        <w:t xml:space="preserve">romouvoir la recherche pour mieux comprendre et </w:t>
      </w:r>
      <w:r w:rsidR="00F96A4E" w:rsidRPr="00F96A4E">
        <w:rPr>
          <w:lang w:val="fr-FR"/>
        </w:rPr>
        <w:t>mieux</w:t>
      </w:r>
      <w:r w:rsidR="00E73B6E" w:rsidRPr="00F96A4E">
        <w:rPr>
          <w:lang w:val="fr-FR"/>
        </w:rPr>
        <w:t xml:space="preserve"> répondre aux conditions qui empêchent les femmes de participer à la construction de sociétés inclusives et pacifiques.</w:t>
      </w:r>
      <w:r w:rsidR="00F96A4E" w:rsidRPr="00F96A4E">
        <w:rPr>
          <w:lang w:val="fr-FR"/>
        </w:rPr>
        <w:t xml:space="preserve"> </w:t>
      </w:r>
    </w:p>
    <w:p w:rsidR="00B967BC" w:rsidRDefault="00B967BC" w:rsidP="00243207">
      <w:pPr>
        <w:pStyle w:val="ListParagraph"/>
        <w:numPr>
          <w:ilvl w:val="0"/>
          <w:numId w:val="19"/>
        </w:numPr>
        <w:spacing w:before="20" w:after="80" w:line="240" w:lineRule="auto"/>
        <w:ind w:right="42"/>
        <w:contextualSpacing w:val="0"/>
        <w:jc w:val="both"/>
        <w:rPr>
          <w:lang w:val="fr-FR"/>
        </w:rPr>
      </w:pPr>
      <w:r>
        <w:rPr>
          <w:lang w:val="fr-FR"/>
        </w:rPr>
        <w:t>Etablir</w:t>
      </w:r>
      <w:r w:rsidRPr="00B967BC">
        <w:rPr>
          <w:lang w:val="fr-FR"/>
        </w:rPr>
        <w:t xml:space="preserve"> de</w:t>
      </w:r>
      <w:r>
        <w:rPr>
          <w:lang w:val="fr-FR"/>
        </w:rPr>
        <w:t>s</w:t>
      </w:r>
      <w:r w:rsidR="00E20787">
        <w:rPr>
          <w:lang w:val="fr-FR"/>
        </w:rPr>
        <w:t xml:space="preserve"> réseaux locaux et nationaux d</w:t>
      </w:r>
      <w:r>
        <w:rPr>
          <w:lang w:val="fr-FR"/>
        </w:rPr>
        <w:t xml:space="preserve">es acteurs </w:t>
      </w:r>
      <w:r w:rsidR="00E20787">
        <w:rPr>
          <w:lang w:val="fr-FR"/>
        </w:rPr>
        <w:t>clés</w:t>
      </w:r>
      <w:r w:rsidRPr="00B967BC">
        <w:rPr>
          <w:lang w:val="fr-FR"/>
        </w:rPr>
        <w:t xml:space="preserve"> </w:t>
      </w:r>
      <w:r w:rsidR="00E20787">
        <w:rPr>
          <w:lang w:val="fr-FR"/>
        </w:rPr>
        <w:t>et les associer</w:t>
      </w:r>
      <w:r w:rsidRPr="00B967BC">
        <w:rPr>
          <w:lang w:val="fr-FR"/>
        </w:rPr>
        <w:t xml:space="preserve"> </w:t>
      </w:r>
      <w:r w:rsidR="00E20787">
        <w:rPr>
          <w:lang w:val="fr-FR"/>
        </w:rPr>
        <w:t>aux</w:t>
      </w:r>
      <w:r w:rsidRPr="00B967BC">
        <w:rPr>
          <w:lang w:val="fr-FR"/>
        </w:rPr>
        <w:t xml:space="preserve"> mesures publiques en matière de paix et de sécurité, en veillant à ce que les femmes ne soient pas</w:t>
      </w:r>
      <w:r w:rsidR="00243207">
        <w:rPr>
          <w:lang w:val="fr-FR"/>
        </w:rPr>
        <w:t xml:space="preserve"> que</w:t>
      </w:r>
      <w:r w:rsidRPr="00B967BC">
        <w:rPr>
          <w:lang w:val="fr-FR"/>
        </w:rPr>
        <w:t xml:space="preserve"> des observateurs mais participent activement et équitablement à la prise de décisions, notamment en encourageant le recrutement des femmes dans les services de sécurité.</w:t>
      </w:r>
    </w:p>
    <w:p w:rsidR="00B967BC" w:rsidRDefault="00B967BC" w:rsidP="002630B0">
      <w:pPr>
        <w:pStyle w:val="ListParagraph"/>
        <w:numPr>
          <w:ilvl w:val="0"/>
          <w:numId w:val="19"/>
        </w:numPr>
        <w:spacing w:before="20" w:after="80" w:line="240" w:lineRule="auto"/>
        <w:ind w:right="42"/>
        <w:contextualSpacing w:val="0"/>
        <w:jc w:val="both"/>
        <w:rPr>
          <w:lang w:val="fr-FR"/>
        </w:rPr>
      </w:pPr>
      <w:r w:rsidRPr="00B967BC">
        <w:rPr>
          <w:lang w:val="fr-FR"/>
        </w:rPr>
        <w:t xml:space="preserve">Accroître la proportion de l'aide à la paix et à la sécurité, en ciblant les besoins des femmes, les droits et la participation en tant qu'objectif principal et en favorisant un financement à long terme, accessible et prévisible pour les organisations de la société civile travaillant </w:t>
      </w:r>
      <w:r w:rsidR="002630B0" w:rsidRPr="00B967BC">
        <w:rPr>
          <w:lang w:val="fr-FR"/>
        </w:rPr>
        <w:t xml:space="preserve">à tous les niveaux </w:t>
      </w:r>
      <w:r w:rsidR="002630B0">
        <w:rPr>
          <w:lang w:val="fr-FR"/>
        </w:rPr>
        <w:t>pour</w:t>
      </w:r>
      <w:r w:rsidRPr="00B967BC">
        <w:rPr>
          <w:lang w:val="fr-FR"/>
        </w:rPr>
        <w:t xml:space="preserve"> la paix et la sécurité.</w:t>
      </w:r>
    </w:p>
    <w:p w:rsidR="00B967BC" w:rsidRDefault="00B967BC" w:rsidP="002630B0">
      <w:pPr>
        <w:pStyle w:val="ListParagraph"/>
        <w:numPr>
          <w:ilvl w:val="0"/>
          <w:numId w:val="19"/>
        </w:numPr>
        <w:spacing w:before="20" w:after="80" w:line="240" w:lineRule="auto"/>
        <w:ind w:right="42"/>
        <w:contextualSpacing w:val="0"/>
        <w:jc w:val="both"/>
        <w:rPr>
          <w:lang w:val="fr-FR"/>
        </w:rPr>
      </w:pPr>
      <w:r w:rsidRPr="00B967BC">
        <w:rPr>
          <w:lang w:val="fr-FR"/>
        </w:rPr>
        <w:t xml:space="preserve">Offrir aux femmes participant à des processus de paix et de sécurité des possibilités de formation </w:t>
      </w:r>
      <w:r w:rsidR="002630B0">
        <w:rPr>
          <w:lang w:val="fr-FR"/>
        </w:rPr>
        <w:t>en terme</w:t>
      </w:r>
      <w:r w:rsidRPr="00B967BC">
        <w:rPr>
          <w:lang w:val="fr-FR"/>
        </w:rPr>
        <w:t xml:space="preserve"> de compétences et de soutien logistique et </w:t>
      </w:r>
      <w:r w:rsidR="002630B0">
        <w:rPr>
          <w:lang w:val="fr-FR"/>
        </w:rPr>
        <w:t>protéger l</w:t>
      </w:r>
      <w:r w:rsidRPr="00B967BC">
        <w:rPr>
          <w:lang w:val="fr-FR"/>
        </w:rPr>
        <w:t xml:space="preserve">es </w:t>
      </w:r>
      <w:r w:rsidR="002630B0">
        <w:rPr>
          <w:lang w:val="fr-FR"/>
        </w:rPr>
        <w:t>femmes</w:t>
      </w:r>
      <w:r w:rsidRPr="00B967BC">
        <w:rPr>
          <w:lang w:val="fr-FR"/>
        </w:rPr>
        <w:t xml:space="preserve"> participant</w:t>
      </w:r>
      <w:r w:rsidR="002630B0">
        <w:rPr>
          <w:lang w:val="fr-FR"/>
        </w:rPr>
        <w:t>es</w:t>
      </w:r>
      <w:r w:rsidRPr="00B967BC">
        <w:rPr>
          <w:lang w:val="fr-FR"/>
        </w:rPr>
        <w:t xml:space="preserve"> aux pourparlers de paix et de sécurité.</w:t>
      </w:r>
    </w:p>
    <w:p w:rsidR="003A42BB" w:rsidRDefault="00B967BC" w:rsidP="009521BA">
      <w:pPr>
        <w:pStyle w:val="ListParagraph"/>
        <w:numPr>
          <w:ilvl w:val="0"/>
          <w:numId w:val="19"/>
        </w:numPr>
        <w:spacing w:before="20" w:after="80" w:line="240" w:lineRule="auto"/>
        <w:ind w:right="42"/>
        <w:contextualSpacing w:val="0"/>
        <w:jc w:val="both"/>
        <w:rPr>
          <w:lang w:val="fr-FR"/>
        </w:rPr>
      </w:pPr>
      <w:r w:rsidRPr="00B967BC">
        <w:rPr>
          <w:lang w:val="fr-FR"/>
        </w:rPr>
        <w:t>Favoriser la coopération et la coordination régionales et nationales entre les pays et les principaux acteurs régionaux et internationaux sur les femmes, la paix et la sécurité.</w:t>
      </w:r>
    </w:p>
    <w:p w:rsidR="00B967BC" w:rsidRPr="00B967BC" w:rsidRDefault="00B967BC" w:rsidP="009521BA">
      <w:pPr>
        <w:pStyle w:val="ListParagraph"/>
        <w:spacing w:before="20" w:after="80" w:line="240" w:lineRule="auto"/>
        <w:ind w:right="42"/>
        <w:contextualSpacing w:val="0"/>
        <w:jc w:val="both"/>
        <w:rPr>
          <w:lang w:val="fr-FR"/>
        </w:rPr>
      </w:pPr>
    </w:p>
    <w:p w:rsidR="003A42BB" w:rsidRPr="000F4624" w:rsidRDefault="003A42BB" w:rsidP="009521BA">
      <w:pPr>
        <w:pStyle w:val="ListParagraph"/>
        <w:numPr>
          <w:ilvl w:val="0"/>
          <w:numId w:val="2"/>
        </w:numPr>
        <w:pBdr>
          <w:top w:val="single" w:sz="4" w:space="1" w:color="auto"/>
          <w:left w:val="single" w:sz="4" w:space="15" w:color="auto"/>
          <w:bottom w:val="single" w:sz="4" w:space="1" w:color="auto"/>
          <w:right w:val="single" w:sz="4" w:space="4" w:color="auto"/>
        </w:pBdr>
        <w:spacing w:after="80" w:line="240" w:lineRule="auto"/>
        <w:ind w:left="426" w:firstLine="283"/>
        <w:contextualSpacing w:val="0"/>
        <w:jc w:val="both"/>
        <w:rPr>
          <w:b/>
          <w:bCs/>
          <w:sz w:val="26"/>
          <w:szCs w:val="26"/>
          <w:lang w:val="fr-FR"/>
        </w:rPr>
      </w:pPr>
      <w:r w:rsidRPr="00B967BC">
        <w:rPr>
          <w:b/>
          <w:bCs/>
          <w:sz w:val="26"/>
          <w:szCs w:val="26"/>
          <w:lang w:val="fr-FR"/>
        </w:rPr>
        <w:t xml:space="preserve"> </w:t>
      </w:r>
      <w:r w:rsidR="000F4624" w:rsidRPr="009330FB">
        <w:rPr>
          <w:b/>
          <w:bCs/>
          <w:sz w:val="26"/>
          <w:szCs w:val="26"/>
          <w:lang w:val="fr-FR"/>
        </w:rPr>
        <w:t>Accroître la Participation Economique des Femmes</w:t>
      </w:r>
    </w:p>
    <w:p w:rsidR="003A42BB" w:rsidRPr="000F4624" w:rsidRDefault="003A42BB" w:rsidP="009521BA">
      <w:pPr>
        <w:spacing w:before="20" w:after="80" w:line="240" w:lineRule="auto"/>
        <w:ind w:left="426" w:right="42"/>
        <w:jc w:val="both"/>
        <w:rPr>
          <w:lang w:val="fr-FR"/>
        </w:rPr>
      </w:pPr>
    </w:p>
    <w:p w:rsidR="003A42BB" w:rsidRPr="000F4624" w:rsidRDefault="000F4624" w:rsidP="00756458">
      <w:pPr>
        <w:pStyle w:val="ListParagraph"/>
        <w:numPr>
          <w:ilvl w:val="0"/>
          <w:numId w:val="9"/>
        </w:numPr>
        <w:spacing w:before="20" w:after="80" w:line="240" w:lineRule="auto"/>
        <w:ind w:right="42"/>
        <w:contextualSpacing w:val="0"/>
        <w:jc w:val="both"/>
        <w:rPr>
          <w:rFonts w:ascii="Calibri" w:hAnsi="Calibri"/>
          <w:b/>
          <w:i/>
          <w:iCs/>
          <w:lang w:val="fr-FR"/>
        </w:rPr>
      </w:pPr>
      <w:r w:rsidRPr="000F4624">
        <w:rPr>
          <w:rFonts w:ascii="Calibri" w:hAnsi="Calibri"/>
          <w:b/>
          <w:i/>
          <w:iCs/>
          <w:lang w:val="fr-FR"/>
        </w:rPr>
        <w:t xml:space="preserve">Établir et appliquer un cadre </w:t>
      </w:r>
      <w:r w:rsidR="00756458">
        <w:rPr>
          <w:rFonts w:ascii="Calibri" w:hAnsi="Calibri"/>
          <w:b/>
          <w:i/>
          <w:iCs/>
          <w:lang w:val="fr-FR"/>
        </w:rPr>
        <w:t>légal</w:t>
      </w:r>
      <w:r w:rsidRPr="000F4624">
        <w:rPr>
          <w:rFonts w:ascii="Calibri" w:hAnsi="Calibri"/>
          <w:b/>
          <w:i/>
          <w:iCs/>
          <w:lang w:val="fr-FR"/>
        </w:rPr>
        <w:t xml:space="preserve"> et politique garantissant l'accès des femmes aux </w:t>
      </w:r>
      <w:r w:rsidR="00756458">
        <w:rPr>
          <w:rFonts w:ascii="Calibri" w:hAnsi="Calibri"/>
          <w:b/>
          <w:i/>
          <w:iCs/>
          <w:lang w:val="fr-FR"/>
        </w:rPr>
        <w:t>opportunités</w:t>
      </w:r>
      <w:r w:rsidRPr="000F4624">
        <w:rPr>
          <w:rFonts w:ascii="Calibri" w:hAnsi="Calibri"/>
          <w:b/>
          <w:i/>
          <w:iCs/>
          <w:lang w:val="fr-FR"/>
        </w:rPr>
        <w:t xml:space="preserve"> de pleine participation économique</w:t>
      </w:r>
    </w:p>
    <w:p w:rsidR="000F4624" w:rsidRDefault="000F4624" w:rsidP="00F55599">
      <w:pPr>
        <w:pStyle w:val="ListParagraph"/>
        <w:numPr>
          <w:ilvl w:val="0"/>
          <w:numId w:val="29"/>
        </w:numPr>
        <w:spacing w:after="80" w:line="240" w:lineRule="auto"/>
        <w:ind w:right="40"/>
        <w:contextualSpacing w:val="0"/>
        <w:jc w:val="both"/>
        <w:rPr>
          <w:lang w:val="fr-FR"/>
        </w:rPr>
      </w:pPr>
      <w:r w:rsidRPr="000F4624">
        <w:rPr>
          <w:rFonts w:ascii="Calibri" w:hAnsi="Calibri"/>
          <w:lang w:val="fr-FR"/>
        </w:rPr>
        <w:t xml:space="preserve">En tant que partie intégrante des efforts déployés pour promouvoir </w:t>
      </w:r>
      <w:r w:rsidR="00F55599">
        <w:rPr>
          <w:rFonts w:ascii="Calibri" w:hAnsi="Calibri"/>
          <w:lang w:val="fr-FR"/>
        </w:rPr>
        <w:t>le</w:t>
      </w:r>
      <w:r w:rsidRPr="000F4624">
        <w:rPr>
          <w:rFonts w:ascii="Calibri" w:hAnsi="Calibri"/>
          <w:lang w:val="fr-FR"/>
        </w:rPr>
        <w:t xml:space="preserve"> travail décent dans la région, créer et intensifier l'application effective de la législation du travail pour promouvoir l'équité et l'égalité entre les hommes et les femmes et pour lutter contre la discrimination </w:t>
      </w:r>
      <w:r w:rsidR="00F55599">
        <w:rPr>
          <w:rFonts w:ascii="Calibri" w:hAnsi="Calibri"/>
          <w:lang w:val="fr-FR"/>
        </w:rPr>
        <w:t>fondée sur le genre</w:t>
      </w:r>
      <w:r w:rsidRPr="000F4624">
        <w:rPr>
          <w:rFonts w:ascii="Calibri" w:hAnsi="Calibri"/>
          <w:lang w:val="fr-FR"/>
        </w:rPr>
        <w:t xml:space="preserve">. </w:t>
      </w:r>
      <w:r w:rsidR="00F55599">
        <w:rPr>
          <w:rFonts w:ascii="Calibri" w:hAnsi="Calibri"/>
          <w:lang w:val="fr-FR"/>
        </w:rPr>
        <w:t>Faire le s</w:t>
      </w:r>
      <w:r w:rsidRPr="000F4624">
        <w:rPr>
          <w:rFonts w:ascii="Calibri" w:hAnsi="Calibri"/>
          <w:lang w:val="fr-FR"/>
        </w:rPr>
        <w:t xml:space="preserve">uivi de </w:t>
      </w:r>
      <w:r w:rsidR="00F55599">
        <w:rPr>
          <w:rFonts w:ascii="Calibri" w:hAnsi="Calibri"/>
          <w:lang w:val="fr-FR"/>
        </w:rPr>
        <w:t>sa</w:t>
      </w:r>
      <w:r w:rsidRPr="000F4624">
        <w:rPr>
          <w:rFonts w:ascii="Calibri" w:hAnsi="Calibri"/>
          <w:lang w:val="fr-FR"/>
        </w:rPr>
        <w:t xml:space="preserve"> mise en œuvre pour assurer aux travailleuses l'exercice complet de leurs droits, de</w:t>
      </w:r>
      <w:r w:rsidR="00F55599">
        <w:rPr>
          <w:rFonts w:ascii="Calibri" w:hAnsi="Calibri"/>
          <w:lang w:val="fr-FR"/>
        </w:rPr>
        <w:t>s</w:t>
      </w:r>
      <w:r w:rsidRPr="000F4624">
        <w:rPr>
          <w:rFonts w:ascii="Calibri" w:hAnsi="Calibri"/>
          <w:lang w:val="fr-FR"/>
        </w:rPr>
        <w:t xml:space="preserve"> conditions de travail décentes et </w:t>
      </w:r>
      <w:r w:rsidR="00F55599">
        <w:rPr>
          <w:rFonts w:ascii="Calibri" w:hAnsi="Calibri"/>
          <w:lang w:val="fr-FR"/>
        </w:rPr>
        <w:t>la</w:t>
      </w:r>
      <w:r w:rsidRPr="000F4624">
        <w:rPr>
          <w:rFonts w:ascii="Calibri" w:hAnsi="Calibri"/>
          <w:lang w:val="fr-FR"/>
        </w:rPr>
        <w:t xml:space="preserve"> sécurité </w:t>
      </w:r>
      <w:r w:rsidR="00F55599" w:rsidRPr="000F4624">
        <w:rPr>
          <w:rFonts w:ascii="Calibri" w:hAnsi="Calibri"/>
          <w:lang w:val="fr-FR"/>
        </w:rPr>
        <w:t xml:space="preserve">appropriée </w:t>
      </w:r>
      <w:r w:rsidRPr="000F4624">
        <w:rPr>
          <w:rFonts w:ascii="Calibri" w:hAnsi="Calibri"/>
          <w:lang w:val="fr-FR"/>
        </w:rPr>
        <w:t xml:space="preserve">de l'emploi </w:t>
      </w:r>
      <w:r w:rsidR="00F55599">
        <w:rPr>
          <w:rFonts w:ascii="Calibri" w:hAnsi="Calibri"/>
          <w:lang w:val="fr-FR"/>
        </w:rPr>
        <w:t xml:space="preserve">et </w:t>
      </w:r>
      <w:r w:rsidR="00F55599" w:rsidRPr="000F4624">
        <w:rPr>
          <w:rFonts w:ascii="Calibri" w:hAnsi="Calibri"/>
          <w:lang w:val="fr-FR"/>
        </w:rPr>
        <w:t>garantir</w:t>
      </w:r>
      <w:r w:rsidRPr="000F4624">
        <w:rPr>
          <w:rFonts w:ascii="Calibri" w:hAnsi="Calibri"/>
          <w:lang w:val="fr-FR"/>
        </w:rPr>
        <w:t xml:space="preserve"> des lieux de travail exempts de harcèlement moral et sexuel e</w:t>
      </w:r>
      <w:r>
        <w:rPr>
          <w:rFonts w:ascii="Calibri" w:hAnsi="Calibri"/>
          <w:lang w:val="fr-FR"/>
        </w:rPr>
        <w:t xml:space="preserve">t de violence, y compris </w:t>
      </w:r>
      <w:r w:rsidR="00F55599">
        <w:rPr>
          <w:rFonts w:ascii="Calibri" w:hAnsi="Calibri"/>
          <w:lang w:val="fr-FR"/>
        </w:rPr>
        <w:t>à travers</w:t>
      </w:r>
      <w:r>
        <w:rPr>
          <w:rFonts w:ascii="Calibri" w:hAnsi="Calibri"/>
          <w:lang w:val="fr-FR"/>
        </w:rPr>
        <w:t xml:space="preserve"> </w:t>
      </w:r>
      <w:r w:rsidR="00B141C8">
        <w:rPr>
          <w:rFonts w:ascii="Calibri" w:hAnsi="Calibri"/>
          <w:lang w:val="fr-FR"/>
        </w:rPr>
        <w:t>l'action d’</w:t>
      </w:r>
      <w:r w:rsidRPr="000F4624">
        <w:rPr>
          <w:rFonts w:ascii="Calibri" w:hAnsi="Calibri"/>
          <w:lang w:val="fr-FR"/>
        </w:rPr>
        <w:t>organes de contrôle compétents.</w:t>
      </w:r>
      <w:r w:rsidR="00F55599">
        <w:rPr>
          <w:rFonts w:ascii="Calibri" w:hAnsi="Calibri"/>
          <w:lang w:val="fr-FR"/>
        </w:rPr>
        <w:t xml:space="preserve"> </w:t>
      </w:r>
    </w:p>
    <w:p w:rsidR="00A63A69" w:rsidRDefault="00A63A69" w:rsidP="00D12240">
      <w:pPr>
        <w:pStyle w:val="ListParagraph"/>
        <w:numPr>
          <w:ilvl w:val="0"/>
          <w:numId w:val="29"/>
        </w:numPr>
        <w:spacing w:after="80" w:line="240" w:lineRule="auto"/>
        <w:ind w:right="40"/>
        <w:contextualSpacing w:val="0"/>
        <w:jc w:val="both"/>
        <w:rPr>
          <w:lang w:val="fr-FR"/>
        </w:rPr>
      </w:pPr>
      <w:r w:rsidRPr="00A63A69">
        <w:rPr>
          <w:lang w:val="fr-FR"/>
        </w:rPr>
        <w:t xml:space="preserve">Encourager les entreprises à revoir leurs politiques et pratiques internes, en introduisant une perspective d'égalité </w:t>
      </w:r>
      <w:r w:rsidR="00AA7F11" w:rsidRPr="00AA7F11">
        <w:rPr>
          <w:lang w:val="fr-FR"/>
        </w:rPr>
        <w:t xml:space="preserve">hommes-femmes </w:t>
      </w:r>
      <w:r w:rsidRPr="00A63A69">
        <w:rPr>
          <w:lang w:val="fr-FR"/>
        </w:rPr>
        <w:t xml:space="preserve">et en mettant en œuvre des mesures visant à éliminer la discrimination </w:t>
      </w:r>
      <w:r w:rsidR="00D12240">
        <w:rPr>
          <w:lang w:val="fr-FR"/>
        </w:rPr>
        <w:t>fondée sur le genre</w:t>
      </w:r>
      <w:r w:rsidRPr="00A63A69">
        <w:rPr>
          <w:lang w:val="fr-FR"/>
        </w:rPr>
        <w:t xml:space="preserve">, ainsi que </w:t>
      </w:r>
      <w:r>
        <w:rPr>
          <w:lang w:val="fr-FR"/>
        </w:rPr>
        <w:t xml:space="preserve">les </w:t>
      </w:r>
      <w:r w:rsidRPr="00A63A69">
        <w:rPr>
          <w:lang w:val="fr-FR"/>
        </w:rPr>
        <w:t>possible</w:t>
      </w:r>
      <w:r>
        <w:rPr>
          <w:lang w:val="fr-FR"/>
        </w:rPr>
        <w:t>s</w:t>
      </w:r>
      <w:r w:rsidRPr="00A63A69">
        <w:rPr>
          <w:lang w:val="fr-FR"/>
        </w:rPr>
        <w:t xml:space="preserve"> multiples discriminations fondées sur l'âge, le handicap et d'aut</w:t>
      </w:r>
      <w:r>
        <w:rPr>
          <w:lang w:val="fr-FR"/>
        </w:rPr>
        <w:t xml:space="preserve">res raisons, y compris dans l’évolution </w:t>
      </w:r>
      <w:r w:rsidRPr="00A63A69">
        <w:rPr>
          <w:lang w:val="fr-FR"/>
        </w:rPr>
        <w:t>de carrière et le recrutement à des postes de leadership.</w:t>
      </w:r>
    </w:p>
    <w:p w:rsidR="00155065" w:rsidRDefault="00155065" w:rsidP="00FD4B74">
      <w:pPr>
        <w:pStyle w:val="ListParagraph"/>
        <w:numPr>
          <w:ilvl w:val="0"/>
          <w:numId w:val="29"/>
        </w:numPr>
        <w:spacing w:after="80" w:line="240" w:lineRule="auto"/>
        <w:ind w:left="714" w:right="40" w:hanging="357"/>
        <w:contextualSpacing w:val="0"/>
        <w:jc w:val="both"/>
        <w:rPr>
          <w:rFonts w:ascii="Calibri" w:hAnsi="Calibri"/>
          <w:lang w:val="fr-FR"/>
        </w:rPr>
      </w:pPr>
      <w:r w:rsidRPr="00155065">
        <w:rPr>
          <w:lang w:val="fr-FR"/>
        </w:rPr>
        <w:t xml:space="preserve">Éliminer l'écart salarial entre les </w:t>
      </w:r>
      <w:r w:rsidR="00FD4B74">
        <w:rPr>
          <w:lang w:val="fr-FR"/>
        </w:rPr>
        <w:t>hommes et les femmes</w:t>
      </w:r>
      <w:r w:rsidRPr="00155065">
        <w:rPr>
          <w:lang w:val="fr-FR"/>
        </w:rPr>
        <w:t xml:space="preserve"> et mettre en place les conditions pour que les femmes et les hommes équilibrent la vie professionnelle, familiale et privée, sans nuire à leurs perspectives de carrière.</w:t>
      </w:r>
    </w:p>
    <w:p w:rsidR="00155065" w:rsidRDefault="00155065" w:rsidP="00FD4B74">
      <w:pPr>
        <w:pStyle w:val="ListParagraph"/>
        <w:numPr>
          <w:ilvl w:val="0"/>
          <w:numId w:val="29"/>
        </w:numPr>
        <w:spacing w:after="80" w:line="240" w:lineRule="auto"/>
        <w:ind w:left="714" w:right="40" w:hanging="357"/>
        <w:contextualSpacing w:val="0"/>
        <w:jc w:val="both"/>
        <w:rPr>
          <w:rFonts w:ascii="Calibri" w:hAnsi="Calibri"/>
          <w:lang w:val="fr-FR"/>
        </w:rPr>
      </w:pPr>
      <w:r>
        <w:rPr>
          <w:rFonts w:ascii="Calibri" w:hAnsi="Calibri"/>
          <w:lang w:val="fr-FR"/>
        </w:rPr>
        <w:t>Eliminer l</w:t>
      </w:r>
      <w:r w:rsidRPr="00155065">
        <w:rPr>
          <w:rFonts w:ascii="Calibri" w:hAnsi="Calibri"/>
          <w:lang w:val="fr-FR"/>
        </w:rPr>
        <w:t xml:space="preserve">es mesures restrictives et la promotion de la liberté de </w:t>
      </w:r>
      <w:r w:rsidR="00FD4B74">
        <w:rPr>
          <w:rFonts w:ascii="Calibri" w:hAnsi="Calibri"/>
          <w:lang w:val="fr-FR"/>
        </w:rPr>
        <w:t>mobilité</w:t>
      </w:r>
      <w:r w:rsidRPr="00155065">
        <w:rPr>
          <w:rFonts w:ascii="Calibri" w:hAnsi="Calibri"/>
          <w:lang w:val="fr-FR"/>
        </w:rPr>
        <w:t xml:space="preserve"> des femme</w:t>
      </w:r>
      <w:r w:rsidR="00FD4B74">
        <w:rPr>
          <w:rFonts w:ascii="Calibri" w:hAnsi="Calibri"/>
          <w:lang w:val="fr-FR"/>
        </w:rPr>
        <w:t>s, leur</w:t>
      </w:r>
      <w:r>
        <w:rPr>
          <w:rFonts w:ascii="Calibri" w:hAnsi="Calibri"/>
          <w:lang w:val="fr-FR"/>
        </w:rPr>
        <w:t xml:space="preserve"> sécurité au travail et supprimer </w:t>
      </w:r>
      <w:r w:rsidRPr="00155065">
        <w:rPr>
          <w:rFonts w:ascii="Calibri" w:hAnsi="Calibri"/>
          <w:lang w:val="fr-FR"/>
        </w:rPr>
        <w:t>de toutes les restrictions légales</w:t>
      </w:r>
      <w:r w:rsidR="00052309">
        <w:rPr>
          <w:rFonts w:ascii="Calibri" w:hAnsi="Calibri"/>
          <w:lang w:val="fr-FR"/>
        </w:rPr>
        <w:t xml:space="preserve"> existantes</w:t>
      </w:r>
      <w:r w:rsidRPr="00155065">
        <w:rPr>
          <w:rFonts w:ascii="Calibri" w:hAnsi="Calibri"/>
          <w:lang w:val="fr-FR"/>
        </w:rPr>
        <w:t xml:space="preserve"> à leur emploi.</w:t>
      </w:r>
    </w:p>
    <w:p w:rsidR="00155065" w:rsidRDefault="00155065" w:rsidP="00FD4B74">
      <w:pPr>
        <w:pStyle w:val="ListParagraph"/>
        <w:numPr>
          <w:ilvl w:val="0"/>
          <w:numId w:val="29"/>
        </w:numPr>
        <w:spacing w:after="80" w:line="240" w:lineRule="auto"/>
        <w:ind w:left="714" w:right="40" w:hanging="357"/>
        <w:contextualSpacing w:val="0"/>
        <w:jc w:val="both"/>
        <w:rPr>
          <w:rFonts w:ascii="Calibri" w:hAnsi="Calibri"/>
          <w:lang w:val="fr-FR"/>
        </w:rPr>
      </w:pPr>
      <w:r w:rsidRPr="00155065">
        <w:rPr>
          <w:rFonts w:ascii="Calibri" w:hAnsi="Calibri"/>
          <w:lang w:val="fr-FR"/>
        </w:rPr>
        <w:t>Promouvoir l'accès des femmes à la formation, y compris l'enseignement et la formation professionnel</w:t>
      </w:r>
      <w:r w:rsidR="00FD4B74">
        <w:rPr>
          <w:rFonts w:ascii="Calibri" w:hAnsi="Calibri"/>
          <w:lang w:val="fr-FR"/>
        </w:rPr>
        <w:t>le et</w:t>
      </w:r>
      <w:r w:rsidRPr="00155065">
        <w:rPr>
          <w:rFonts w:ascii="Calibri" w:hAnsi="Calibri"/>
          <w:lang w:val="fr-FR"/>
        </w:rPr>
        <w:t xml:space="preserve"> le développement des compétences en conformité avec les besoins du marché du travail.</w:t>
      </w:r>
    </w:p>
    <w:p w:rsidR="00F849D9" w:rsidRDefault="00F849D9" w:rsidP="009521BA">
      <w:pPr>
        <w:pStyle w:val="CommentText"/>
        <w:numPr>
          <w:ilvl w:val="0"/>
          <w:numId w:val="29"/>
        </w:numPr>
        <w:spacing w:before="20" w:after="80"/>
        <w:ind w:right="42"/>
        <w:jc w:val="both"/>
        <w:rPr>
          <w:rFonts w:ascii="Calibri" w:hAnsi="Calibri"/>
          <w:sz w:val="22"/>
          <w:szCs w:val="22"/>
          <w:lang w:val="fr-FR"/>
        </w:rPr>
      </w:pPr>
      <w:r w:rsidRPr="00F849D9">
        <w:rPr>
          <w:rFonts w:ascii="Calibri" w:hAnsi="Calibri"/>
          <w:sz w:val="22"/>
          <w:szCs w:val="22"/>
          <w:lang w:val="fr-FR"/>
        </w:rPr>
        <w:t>Soutenir l'accès des femmes à leurs droits légaux et promouvoir la compréhension de ces droits parmi les employeurs et les salariés, et à cette fin soutenir une participation plus forte des femmes dans les syndicats et les associations patronales, ainsi que la promotion du dialogue</w:t>
      </w:r>
      <w:r>
        <w:rPr>
          <w:rFonts w:ascii="Calibri" w:hAnsi="Calibri"/>
          <w:sz w:val="22"/>
          <w:szCs w:val="22"/>
          <w:lang w:val="fr-FR"/>
        </w:rPr>
        <w:t xml:space="preserve"> social</w:t>
      </w:r>
      <w:r w:rsidRPr="00F849D9">
        <w:rPr>
          <w:rFonts w:ascii="Calibri" w:hAnsi="Calibri"/>
          <w:sz w:val="22"/>
          <w:szCs w:val="22"/>
          <w:lang w:val="fr-FR"/>
        </w:rPr>
        <w:t xml:space="preserve"> et le changement culturel à travers elle.</w:t>
      </w:r>
    </w:p>
    <w:p w:rsidR="00F849D9" w:rsidRPr="00F849D9" w:rsidRDefault="00F849D9" w:rsidP="009521BA">
      <w:pPr>
        <w:pStyle w:val="CommentText"/>
        <w:numPr>
          <w:ilvl w:val="0"/>
          <w:numId w:val="29"/>
        </w:numPr>
        <w:spacing w:before="20" w:after="80"/>
        <w:ind w:right="42"/>
        <w:jc w:val="both"/>
        <w:rPr>
          <w:rFonts w:ascii="Calibri" w:hAnsi="Calibri"/>
          <w:lang w:val="fr-FR"/>
        </w:rPr>
      </w:pPr>
      <w:r w:rsidRPr="00F849D9">
        <w:rPr>
          <w:rFonts w:ascii="Calibri" w:hAnsi="Calibri"/>
          <w:sz w:val="22"/>
          <w:szCs w:val="22"/>
          <w:lang w:val="fr-FR"/>
        </w:rPr>
        <w:t>Prendre toutes les mesures appropriées pour reconnaître, réduire et redistribuer la part disproportionnée des femmes et des filles dans les soins non rémunérés et le travail domestique en créant les conditions nécessaires pour offrir des services de garde d'enfants et d'autres soins de santé accessibles et de quali</w:t>
      </w:r>
      <w:r w:rsidR="00C66197">
        <w:rPr>
          <w:rFonts w:ascii="Calibri" w:hAnsi="Calibri"/>
          <w:sz w:val="22"/>
          <w:szCs w:val="22"/>
          <w:lang w:val="fr-FR"/>
        </w:rPr>
        <w:t xml:space="preserve">té aux personnes à charge, et </w:t>
      </w:r>
      <w:r w:rsidRPr="00F849D9">
        <w:rPr>
          <w:rFonts w:ascii="Calibri" w:hAnsi="Calibri"/>
          <w:sz w:val="22"/>
          <w:szCs w:val="22"/>
          <w:lang w:val="fr-FR"/>
        </w:rPr>
        <w:t>encourager les hommes à s'engager dans une division plus égalitaire des soins et du travail domestique avec les femmes, en reconnaissant la valeur de ce travail, et en prenant des mesures pour y remédier, libérant ainsi les femmes pour un emploi rémunéré.</w:t>
      </w:r>
    </w:p>
    <w:p w:rsidR="00F849D9" w:rsidRPr="00F849D9" w:rsidRDefault="00F849D9" w:rsidP="00FC7E16">
      <w:pPr>
        <w:pStyle w:val="CommentText"/>
        <w:numPr>
          <w:ilvl w:val="0"/>
          <w:numId w:val="29"/>
        </w:numPr>
        <w:spacing w:before="20" w:after="80"/>
        <w:ind w:right="42"/>
        <w:jc w:val="both"/>
        <w:rPr>
          <w:rFonts w:ascii="Calibri" w:hAnsi="Calibri"/>
          <w:sz w:val="24"/>
          <w:szCs w:val="24"/>
          <w:lang w:val="fr-FR"/>
        </w:rPr>
      </w:pPr>
      <w:r w:rsidRPr="00F849D9">
        <w:rPr>
          <w:rFonts w:ascii="Calibri" w:hAnsi="Calibri"/>
          <w:sz w:val="22"/>
          <w:szCs w:val="22"/>
          <w:lang w:val="fr-FR"/>
        </w:rPr>
        <w:t xml:space="preserve">Soutenir l'accès des femmes, tout au long de leur cycle de vie, au développement des compétences et au travail décent dans les domaines nouveaux et émergents, en élargissant la portée des possibilités d'éducation et de formation dans, entre autres, la science, la technologie, l'ingénierie et les mathématiques, </w:t>
      </w:r>
      <w:r>
        <w:rPr>
          <w:rFonts w:ascii="Calibri" w:hAnsi="Calibri"/>
          <w:sz w:val="22"/>
          <w:szCs w:val="22"/>
          <w:lang w:val="fr-FR"/>
        </w:rPr>
        <w:t xml:space="preserve">les </w:t>
      </w:r>
      <w:r w:rsidRPr="00F849D9">
        <w:rPr>
          <w:rFonts w:ascii="Calibri" w:hAnsi="Calibri"/>
          <w:sz w:val="22"/>
          <w:szCs w:val="22"/>
          <w:lang w:val="fr-FR"/>
        </w:rPr>
        <w:t>technologie</w:t>
      </w:r>
      <w:r>
        <w:rPr>
          <w:rFonts w:ascii="Calibri" w:hAnsi="Calibri"/>
          <w:sz w:val="22"/>
          <w:szCs w:val="22"/>
          <w:lang w:val="fr-FR"/>
        </w:rPr>
        <w:t xml:space="preserve"> de l'information et de la</w:t>
      </w:r>
      <w:r w:rsidRPr="00F849D9">
        <w:rPr>
          <w:rFonts w:ascii="Calibri" w:hAnsi="Calibri"/>
          <w:sz w:val="22"/>
          <w:szCs w:val="22"/>
          <w:lang w:val="fr-FR"/>
        </w:rPr>
        <w:t xml:space="preserve"> communication et </w:t>
      </w:r>
      <w:r>
        <w:rPr>
          <w:rFonts w:ascii="Calibri" w:hAnsi="Calibri"/>
          <w:sz w:val="22"/>
          <w:szCs w:val="22"/>
          <w:lang w:val="fr-FR"/>
        </w:rPr>
        <w:t xml:space="preserve">la </w:t>
      </w:r>
      <w:r w:rsidRPr="00F849D9">
        <w:rPr>
          <w:rFonts w:ascii="Calibri" w:hAnsi="Calibri"/>
          <w:sz w:val="22"/>
          <w:szCs w:val="22"/>
          <w:lang w:val="fr-FR"/>
        </w:rPr>
        <w:t xml:space="preserve">maîtrise numérique, et améliorer les </w:t>
      </w:r>
      <w:r w:rsidR="00FC7E16" w:rsidRPr="00F849D9">
        <w:rPr>
          <w:rFonts w:ascii="Calibri" w:hAnsi="Calibri"/>
          <w:sz w:val="22"/>
          <w:szCs w:val="22"/>
          <w:lang w:val="fr-FR"/>
        </w:rPr>
        <w:t xml:space="preserve">la participation </w:t>
      </w:r>
      <w:r w:rsidRPr="00F849D9">
        <w:rPr>
          <w:rFonts w:ascii="Calibri" w:hAnsi="Calibri"/>
          <w:sz w:val="22"/>
          <w:szCs w:val="22"/>
          <w:lang w:val="fr-FR"/>
        </w:rPr>
        <w:t xml:space="preserve">femmes et, </w:t>
      </w:r>
      <w:r>
        <w:rPr>
          <w:rFonts w:ascii="Calibri" w:hAnsi="Calibri"/>
          <w:sz w:val="22"/>
          <w:szCs w:val="22"/>
          <w:lang w:val="fr-FR"/>
        </w:rPr>
        <w:t>le cas échéant</w:t>
      </w:r>
      <w:r w:rsidRPr="00F849D9">
        <w:rPr>
          <w:rFonts w:ascii="Calibri" w:hAnsi="Calibri"/>
          <w:sz w:val="22"/>
          <w:szCs w:val="22"/>
          <w:lang w:val="fr-FR"/>
        </w:rPr>
        <w:t>, de</w:t>
      </w:r>
      <w:r w:rsidR="00B360BD">
        <w:rPr>
          <w:rFonts w:ascii="Calibri" w:hAnsi="Calibri"/>
          <w:sz w:val="22"/>
          <w:szCs w:val="22"/>
          <w:lang w:val="fr-FR"/>
        </w:rPr>
        <w:t>s filles en tant qu'utilisatrices, créatrices</w:t>
      </w:r>
      <w:r w:rsidRPr="00F849D9">
        <w:rPr>
          <w:rFonts w:ascii="Calibri" w:hAnsi="Calibri"/>
          <w:sz w:val="22"/>
          <w:szCs w:val="22"/>
          <w:lang w:val="fr-FR"/>
        </w:rPr>
        <w:t xml:space="preserve"> de contenu, employé</w:t>
      </w:r>
      <w:r w:rsidR="00B360BD">
        <w:rPr>
          <w:rFonts w:ascii="Calibri" w:hAnsi="Calibri"/>
          <w:sz w:val="22"/>
          <w:szCs w:val="22"/>
          <w:lang w:val="fr-FR"/>
        </w:rPr>
        <w:t>e</w:t>
      </w:r>
      <w:r w:rsidRPr="00F849D9">
        <w:rPr>
          <w:rFonts w:ascii="Calibri" w:hAnsi="Calibri"/>
          <w:sz w:val="22"/>
          <w:szCs w:val="22"/>
          <w:lang w:val="fr-FR"/>
        </w:rPr>
        <w:t>s, entrepreneu</w:t>
      </w:r>
      <w:r w:rsidR="00B360BD">
        <w:rPr>
          <w:rFonts w:ascii="Calibri" w:hAnsi="Calibri"/>
          <w:sz w:val="22"/>
          <w:szCs w:val="22"/>
          <w:lang w:val="fr-FR"/>
        </w:rPr>
        <w:t>rs, innovatrices</w:t>
      </w:r>
      <w:r w:rsidRPr="00F849D9">
        <w:rPr>
          <w:rFonts w:ascii="Calibri" w:hAnsi="Calibri"/>
          <w:sz w:val="22"/>
          <w:szCs w:val="22"/>
          <w:lang w:val="fr-FR"/>
        </w:rPr>
        <w:t xml:space="preserve"> et dirigeant</w:t>
      </w:r>
      <w:r w:rsidR="00B360BD">
        <w:rPr>
          <w:rFonts w:ascii="Calibri" w:hAnsi="Calibri"/>
          <w:sz w:val="22"/>
          <w:szCs w:val="22"/>
          <w:lang w:val="fr-FR"/>
        </w:rPr>
        <w:t>e</w:t>
      </w:r>
      <w:r w:rsidRPr="00F849D9">
        <w:rPr>
          <w:rFonts w:ascii="Calibri" w:hAnsi="Calibri"/>
          <w:sz w:val="22"/>
          <w:szCs w:val="22"/>
          <w:lang w:val="fr-FR"/>
        </w:rPr>
        <w:t xml:space="preserve">s tout en veillant à ce que ces formes de travail, à savoir </w:t>
      </w:r>
      <w:r>
        <w:rPr>
          <w:rFonts w:ascii="Calibri" w:hAnsi="Calibri"/>
          <w:sz w:val="22"/>
          <w:szCs w:val="22"/>
          <w:lang w:val="fr-FR"/>
        </w:rPr>
        <w:t>l</w:t>
      </w:r>
      <w:r w:rsidRPr="00F849D9">
        <w:rPr>
          <w:rFonts w:ascii="Calibri" w:hAnsi="Calibri"/>
          <w:sz w:val="22"/>
          <w:szCs w:val="22"/>
          <w:lang w:val="fr-FR"/>
        </w:rPr>
        <w:t xml:space="preserve">es arrangements de travail axés sur les TIC et </w:t>
      </w:r>
      <w:r>
        <w:rPr>
          <w:rFonts w:ascii="Calibri" w:hAnsi="Calibri"/>
          <w:sz w:val="22"/>
          <w:szCs w:val="22"/>
          <w:lang w:val="fr-FR"/>
        </w:rPr>
        <w:t xml:space="preserve">le temps </w:t>
      </w:r>
      <w:r w:rsidRPr="00F849D9">
        <w:rPr>
          <w:rFonts w:ascii="Calibri" w:hAnsi="Calibri"/>
          <w:sz w:val="22"/>
          <w:szCs w:val="22"/>
          <w:lang w:val="fr-FR"/>
        </w:rPr>
        <w:t>flexible ne se traduisent pas par un travail fragile, précaire et informel pour les femmes.</w:t>
      </w:r>
    </w:p>
    <w:p w:rsidR="00F849D9" w:rsidRDefault="00F849D9" w:rsidP="009521BA">
      <w:pPr>
        <w:pStyle w:val="CommentText"/>
        <w:numPr>
          <w:ilvl w:val="0"/>
          <w:numId w:val="29"/>
        </w:numPr>
        <w:spacing w:before="20" w:after="80"/>
        <w:ind w:right="42"/>
        <w:jc w:val="both"/>
        <w:rPr>
          <w:rFonts w:ascii="Calibri" w:hAnsi="Calibri"/>
          <w:sz w:val="22"/>
          <w:lang w:val="fr-FR"/>
        </w:rPr>
      </w:pPr>
      <w:r w:rsidRPr="00F849D9">
        <w:rPr>
          <w:sz w:val="22"/>
          <w:szCs w:val="22"/>
          <w:lang w:val="fr-FR"/>
        </w:rPr>
        <w:t xml:space="preserve">Améliorer la sécurité des femmes </w:t>
      </w:r>
      <w:r w:rsidR="005D4FAD">
        <w:rPr>
          <w:sz w:val="22"/>
          <w:szCs w:val="22"/>
          <w:lang w:val="fr-FR"/>
        </w:rPr>
        <w:t xml:space="preserve">dans et </w:t>
      </w:r>
      <w:r w:rsidRPr="00F849D9">
        <w:rPr>
          <w:sz w:val="22"/>
          <w:szCs w:val="22"/>
          <w:lang w:val="fr-FR"/>
        </w:rPr>
        <w:t>sur le chemin du travail, en améliorant les infrastructures telles que le transport, les installations sanitaires adéquates et l'amélioration de l'éclairage</w:t>
      </w:r>
      <w:r w:rsidR="005D4FAD">
        <w:rPr>
          <w:sz w:val="22"/>
          <w:szCs w:val="22"/>
          <w:lang w:val="fr-FR"/>
        </w:rPr>
        <w:t xml:space="preserve"> public</w:t>
      </w:r>
      <w:r w:rsidRPr="00F849D9">
        <w:rPr>
          <w:sz w:val="22"/>
          <w:szCs w:val="22"/>
          <w:lang w:val="fr-FR"/>
        </w:rPr>
        <w:t>.</w:t>
      </w:r>
    </w:p>
    <w:p w:rsidR="00F849D9" w:rsidRPr="00F849D9" w:rsidRDefault="00F849D9" w:rsidP="009521BA">
      <w:pPr>
        <w:pStyle w:val="CommentText"/>
        <w:numPr>
          <w:ilvl w:val="0"/>
          <w:numId w:val="29"/>
        </w:numPr>
        <w:spacing w:before="20" w:after="80"/>
        <w:ind w:right="42"/>
        <w:jc w:val="both"/>
        <w:rPr>
          <w:rFonts w:ascii="Calibri" w:hAnsi="Calibri"/>
          <w:lang w:val="fr-FR"/>
        </w:rPr>
      </w:pPr>
      <w:r w:rsidRPr="00F849D9">
        <w:rPr>
          <w:rFonts w:ascii="Calibri" w:hAnsi="Calibri"/>
          <w:sz w:val="22"/>
          <w:lang w:val="fr-FR"/>
        </w:rPr>
        <w:t>Promouvoir des législations condamnant le harcèlement moral et sexuel sur le lieu de travail.</w:t>
      </w:r>
    </w:p>
    <w:p w:rsidR="003A42BB" w:rsidRPr="005D4FAD" w:rsidRDefault="00F849D9" w:rsidP="009521BA">
      <w:pPr>
        <w:pStyle w:val="CommentText"/>
        <w:numPr>
          <w:ilvl w:val="0"/>
          <w:numId w:val="29"/>
        </w:numPr>
        <w:spacing w:before="20" w:after="80"/>
        <w:ind w:right="42"/>
        <w:jc w:val="both"/>
        <w:rPr>
          <w:rFonts w:ascii="Calibri" w:hAnsi="Calibri"/>
          <w:lang w:val="fr-FR"/>
        </w:rPr>
      </w:pPr>
      <w:r w:rsidRPr="00F849D9">
        <w:rPr>
          <w:rFonts w:ascii="Calibri" w:hAnsi="Calibri"/>
          <w:sz w:val="22"/>
          <w:szCs w:val="22"/>
          <w:lang w:val="fr-FR"/>
        </w:rPr>
        <w:t>Élaborer des statistiques complètes</w:t>
      </w:r>
      <w:r w:rsidR="00052309">
        <w:rPr>
          <w:rFonts w:ascii="Calibri" w:hAnsi="Calibri"/>
          <w:sz w:val="22"/>
          <w:szCs w:val="22"/>
          <w:lang w:val="fr-FR"/>
        </w:rPr>
        <w:t xml:space="preserve"> et fiables</w:t>
      </w:r>
      <w:r w:rsidRPr="00F849D9">
        <w:rPr>
          <w:rFonts w:ascii="Calibri" w:hAnsi="Calibri"/>
          <w:sz w:val="22"/>
          <w:szCs w:val="22"/>
          <w:lang w:val="fr-FR"/>
        </w:rPr>
        <w:t xml:space="preserve"> sur la participation économique des femmes. Cela permettra non seulement d'identifier les déséquilibres et les problèmes afin de concevoir des solutions ciblées, mais aussi d'évaluer l'efficacité </w:t>
      </w:r>
      <w:r w:rsidR="005D4FAD">
        <w:rPr>
          <w:rFonts w:ascii="Calibri" w:hAnsi="Calibri"/>
          <w:sz w:val="22"/>
          <w:szCs w:val="22"/>
          <w:lang w:val="fr-FR"/>
        </w:rPr>
        <w:t xml:space="preserve">et l’impact </w:t>
      </w:r>
      <w:r w:rsidRPr="00F849D9">
        <w:rPr>
          <w:rFonts w:ascii="Calibri" w:hAnsi="Calibri"/>
          <w:sz w:val="22"/>
          <w:szCs w:val="22"/>
          <w:lang w:val="fr-FR"/>
        </w:rPr>
        <w:t>des mesures prises au fil des ans.</w:t>
      </w:r>
    </w:p>
    <w:p w:rsidR="005D4FAD" w:rsidRPr="009107A4" w:rsidRDefault="005D4FAD" w:rsidP="005D4FAD">
      <w:pPr>
        <w:pStyle w:val="CommentText"/>
        <w:spacing w:before="20" w:after="80"/>
        <w:ind w:left="720" w:right="42"/>
        <w:jc w:val="both"/>
        <w:rPr>
          <w:rFonts w:ascii="Calibri" w:hAnsi="Calibri"/>
          <w:lang w:val="fr-FR"/>
        </w:rPr>
      </w:pPr>
    </w:p>
    <w:p w:rsidR="003A42BB" w:rsidRPr="00F849D9" w:rsidRDefault="00F849D9" w:rsidP="009521BA">
      <w:pPr>
        <w:pStyle w:val="ListParagraph"/>
        <w:numPr>
          <w:ilvl w:val="0"/>
          <w:numId w:val="9"/>
        </w:numPr>
        <w:spacing w:before="20" w:after="80" w:line="240" w:lineRule="auto"/>
        <w:ind w:right="42"/>
        <w:contextualSpacing w:val="0"/>
        <w:jc w:val="both"/>
        <w:rPr>
          <w:rFonts w:ascii="Calibri" w:hAnsi="Calibri"/>
          <w:b/>
          <w:i/>
          <w:iCs/>
          <w:lang w:val="fr-FR"/>
        </w:rPr>
      </w:pPr>
      <w:r w:rsidRPr="00F849D9">
        <w:rPr>
          <w:rFonts w:ascii="Calibri" w:hAnsi="Calibri"/>
          <w:b/>
          <w:i/>
          <w:iCs/>
          <w:lang w:val="fr-FR"/>
        </w:rPr>
        <w:t>Promouvoir l'entreprenariat féminin, y compris l'accès, le soutien et le maintien des femmes dans l'économie verte</w:t>
      </w:r>
    </w:p>
    <w:p w:rsidR="00AD6D5E" w:rsidRPr="00AD6D5E" w:rsidRDefault="00AD6D5E" w:rsidP="00D22F3C">
      <w:pPr>
        <w:pStyle w:val="ListParagraph"/>
        <w:numPr>
          <w:ilvl w:val="0"/>
          <w:numId w:val="33"/>
        </w:numPr>
        <w:spacing w:before="20" w:after="80" w:line="240" w:lineRule="auto"/>
        <w:ind w:right="40"/>
        <w:contextualSpacing w:val="0"/>
        <w:jc w:val="both"/>
        <w:rPr>
          <w:rFonts w:ascii="Calibri" w:hAnsi="Calibri"/>
          <w:lang w:val="fr-FR"/>
        </w:rPr>
      </w:pPr>
      <w:r w:rsidRPr="00AD6D5E">
        <w:rPr>
          <w:rFonts w:ascii="Calibri" w:hAnsi="Calibri"/>
          <w:lang w:val="fr-FR"/>
        </w:rPr>
        <w:t xml:space="preserve">Adopter des mesures pour garantir que les femmes aient accès à une gamme d'options de financement équitables, y compris les lignes de crédit </w:t>
      </w:r>
      <w:r w:rsidR="006B3F84">
        <w:rPr>
          <w:rFonts w:ascii="Calibri" w:hAnsi="Calibri"/>
          <w:lang w:val="fr-FR"/>
        </w:rPr>
        <w:t>adaptées aux besoins des femmes, et</w:t>
      </w:r>
      <w:r w:rsidR="006B3F84" w:rsidRPr="006B3F84">
        <w:rPr>
          <w:rFonts w:ascii="Calibri" w:hAnsi="Calibri"/>
          <w:lang w:val="fr-FR"/>
        </w:rPr>
        <w:t xml:space="preserve"> </w:t>
      </w:r>
      <w:r w:rsidR="00D22F3C">
        <w:rPr>
          <w:rFonts w:ascii="Calibri" w:hAnsi="Calibri"/>
          <w:lang w:val="fr-FR"/>
        </w:rPr>
        <w:t>pas uniquement</w:t>
      </w:r>
      <w:r w:rsidR="006B3F84" w:rsidRPr="00AD6D5E">
        <w:rPr>
          <w:rFonts w:ascii="Calibri" w:hAnsi="Calibri"/>
          <w:lang w:val="fr-FR"/>
        </w:rPr>
        <w:t xml:space="preserve"> pour les petites </w:t>
      </w:r>
      <w:r w:rsidR="006B3F84">
        <w:rPr>
          <w:rFonts w:ascii="Calibri" w:hAnsi="Calibri"/>
          <w:lang w:val="fr-FR"/>
        </w:rPr>
        <w:t>et les microe</w:t>
      </w:r>
      <w:r w:rsidR="006B3F84" w:rsidRPr="00AD6D5E">
        <w:rPr>
          <w:rFonts w:ascii="Calibri" w:hAnsi="Calibri"/>
          <w:lang w:val="fr-FR"/>
        </w:rPr>
        <w:t>ntreprises</w:t>
      </w:r>
      <w:r w:rsidR="006B3F84">
        <w:rPr>
          <w:rFonts w:ascii="Calibri" w:hAnsi="Calibri"/>
          <w:lang w:val="fr-FR"/>
        </w:rPr>
        <w:t>.</w:t>
      </w:r>
    </w:p>
    <w:p w:rsidR="00AD6D5E" w:rsidRDefault="00AD6D5E" w:rsidP="00D22F3C">
      <w:pPr>
        <w:pStyle w:val="ListParagraph"/>
        <w:numPr>
          <w:ilvl w:val="0"/>
          <w:numId w:val="33"/>
        </w:numPr>
        <w:spacing w:before="20" w:after="80" w:line="240" w:lineRule="auto"/>
        <w:ind w:right="40"/>
        <w:contextualSpacing w:val="0"/>
        <w:jc w:val="both"/>
        <w:rPr>
          <w:rFonts w:ascii="Calibri" w:hAnsi="Calibri"/>
          <w:lang w:val="fr-FR"/>
        </w:rPr>
      </w:pPr>
      <w:r>
        <w:rPr>
          <w:rFonts w:ascii="Calibri" w:hAnsi="Calibri"/>
          <w:lang w:val="fr-FR"/>
        </w:rPr>
        <w:t>Mettre</w:t>
      </w:r>
      <w:r w:rsidRPr="00AD6D5E">
        <w:rPr>
          <w:rFonts w:ascii="Calibri" w:hAnsi="Calibri"/>
          <w:lang w:val="fr-FR"/>
        </w:rPr>
        <w:t xml:space="preserve"> en œuvre de</w:t>
      </w:r>
      <w:r>
        <w:rPr>
          <w:rFonts w:ascii="Calibri" w:hAnsi="Calibri"/>
          <w:lang w:val="fr-FR"/>
        </w:rPr>
        <w:t>s</w:t>
      </w:r>
      <w:r w:rsidRPr="00AD6D5E">
        <w:rPr>
          <w:rFonts w:ascii="Calibri" w:hAnsi="Calibri"/>
          <w:lang w:val="fr-FR"/>
        </w:rPr>
        <w:t xml:space="preserve"> programmes de formation et de mentorat sur mesure pour les femmes</w:t>
      </w:r>
      <w:r w:rsidR="00D22F3C">
        <w:rPr>
          <w:rFonts w:ascii="Calibri" w:hAnsi="Calibri"/>
          <w:lang w:val="fr-FR"/>
        </w:rPr>
        <w:t xml:space="preserve"> entrepreneurs</w:t>
      </w:r>
      <w:r w:rsidRPr="00AD6D5E">
        <w:rPr>
          <w:rFonts w:ascii="Calibri" w:hAnsi="Calibri"/>
          <w:lang w:val="fr-FR"/>
        </w:rPr>
        <w:t xml:space="preserve">, </w:t>
      </w:r>
      <w:r w:rsidR="00D22F3C">
        <w:rPr>
          <w:rFonts w:ascii="Calibri" w:hAnsi="Calibri"/>
          <w:lang w:val="fr-FR"/>
        </w:rPr>
        <w:t>en lien avec l</w:t>
      </w:r>
      <w:r w:rsidRPr="00AD6D5E">
        <w:rPr>
          <w:rFonts w:ascii="Calibri" w:hAnsi="Calibri"/>
          <w:lang w:val="fr-FR"/>
        </w:rPr>
        <w:t xml:space="preserve">es </w:t>
      </w:r>
      <w:r w:rsidR="00D22F3C">
        <w:rPr>
          <w:rFonts w:ascii="Calibri" w:hAnsi="Calibri"/>
          <w:lang w:val="fr-FR"/>
        </w:rPr>
        <w:t>opportunités</w:t>
      </w:r>
      <w:r w:rsidRPr="00AD6D5E">
        <w:rPr>
          <w:rFonts w:ascii="Calibri" w:hAnsi="Calibri"/>
          <w:lang w:val="fr-FR"/>
        </w:rPr>
        <w:t xml:space="preserve"> et </w:t>
      </w:r>
      <w:r w:rsidR="00D22F3C">
        <w:rPr>
          <w:rFonts w:ascii="Calibri" w:hAnsi="Calibri"/>
          <w:lang w:val="fr-FR"/>
        </w:rPr>
        <w:t xml:space="preserve">les </w:t>
      </w:r>
      <w:r w:rsidRPr="00AD6D5E">
        <w:rPr>
          <w:rFonts w:ascii="Calibri" w:hAnsi="Calibri"/>
          <w:lang w:val="fr-FR"/>
        </w:rPr>
        <w:t>infrastructures existantes, y compris la formati</w:t>
      </w:r>
      <w:r>
        <w:rPr>
          <w:rFonts w:ascii="Calibri" w:hAnsi="Calibri"/>
          <w:lang w:val="fr-FR"/>
        </w:rPr>
        <w:t>on en gestion des risques et en gestion</w:t>
      </w:r>
      <w:r w:rsidR="00BE2D6F">
        <w:rPr>
          <w:rFonts w:ascii="Calibri" w:hAnsi="Calibri"/>
          <w:lang w:val="fr-FR"/>
        </w:rPr>
        <w:t xml:space="preserve"> </w:t>
      </w:r>
      <w:r w:rsidRPr="00AD6D5E">
        <w:rPr>
          <w:rFonts w:ascii="Calibri" w:hAnsi="Calibri"/>
          <w:lang w:val="fr-FR"/>
        </w:rPr>
        <w:t>financière, et l'intégration des programmes d'entrepreneuriat dans l'éducation précoce et en particulier dans la formation professionnelle.</w:t>
      </w:r>
    </w:p>
    <w:p w:rsidR="00AD6D5E" w:rsidRPr="00AD6D5E" w:rsidRDefault="00AD6D5E" w:rsidP="00235357">
      <w:pPr>
        <w:pStyle w:val="ListParagraph"/>
        <w:numPr>
          <w:ilvl w:val="0"/>
          <w:numId w:val="7"/>
        </w:numPr>
        <w:spacing w:before="20" w:after="80" w:line="240" w:lineRule="auto"/>
        <w:ind w:left="717" w:right="42"/>
        <w:contextualSpacing w:val="0"/>
        <w:jc w:val="both"/>
        <w:rPr>
          <w:rFonts w:ascii="Calibri" w:hAnsi="Calibri"/>
          <w:lang w:val="fr-FR"/>
        </w:rPr>
      </w:pPr>
      <w:r w:rsidRPr="00AD6D5E">
        <w:rPr>
          <w:rFonts w:ascii="Calibri" w:hAnsi="Calibri"/>
          <w:lang w:val="fr-FR"/>
        </w:rPr>
        <w:t xml:space="preserve">Soutenir activement les entreprises dirigées par les femmes </w:t>
      </w:r>
      <w:r w:rsidR="00235357">
        <w:rPr>
          <w:rFonts w:ascii="Calibri" w:hAnsi="Calibri"/>
          <w:lang w:val="fr-FR"/>
        </w:rPr>
        <w:t>à</w:t>
      </w:r>
      <w:r w:rsidRPr="00AD6D5E">
        <w:rPr>
          <w:rFonts w:ascii="Calibri" w:hAnsi="Calibri"/>
          <w:lang w:val="fr-FR"/>
        </w:rPr>
        <w:t xml:space="preserve"> se développer en moyennes et grandes entreprises. Promouvoir la « reconnaissance des possibilités » en vertu de laquelle les femmes sont encouragées à reconnaître leurs compétences et leurs intérêts et à accéder à des sources de soutien existantes pour promouvoir leur entreprenariat.</w:t>
      </w:r>
    </w:p>
    <w:p w:rsidR="00AD6D5E" w:rsidRDefault="00AD6D5E" w:rsidP="007D2800">
      <w:pPr>
        <w:pStyle w:val="ListParagraph"/>
        <w:numPr>
          <w:ilvl w:val="0"/>
          <w:numId w:val="7"/>
        </w:numPr>
        <w:spacing w:before="20" w:after="80" w:line="240" w:lineRule="auto"/>
        <w:ind w:left="717" w:right="42"/>
        <w:contextualSpacing w:val="0"/>
        <w:jc w:val="both"/>
        <w:rPr>
          <w:rFonts w:ascii="Calibri" w:hAnsi="Calibri" w:cstheme="majorBidi"/>
          <w:lang w:val="fr-FR"/>
        </w:rPr>
      </w:pPr>
      <w:r>
        <w:rPr>
          <w:rFonts w:ascii="Calibri" w:hAnsi="Calibri" w:cstheme="majorBidi"/>
          <w:lang w:val="fr-FR"/>
        </w:rPr>
        <w:t xml:space="preserve">Diffuser </w:t>
      </w:r>
      <w:r w:rsidR="007D2800">
        <w:rPr>
          <w:rFonts w:ascii="Calibri" w:hAnsi="Calibri" w:cstheme="majorBidi"/>
          <w:lang w:val="fr-FR"/>
        </w:rPr>
        <w:t>l</w:t>
      </w:r>
      <w:r w:rsidRPr="00AD6D5E">
        <w:rPr>
          <w:rFonts w:ascii="Calibri" w:hAnsi="Calibri" w:cstheme="majorBidi"/>
          <w:lang w:val="fr-FR"/>
        </w:rPr>
        <w:t>es meil</w:t>
      </w:r>
      <w:r>
        <w:rPr>
          <w:rFonts w:ascii="Calibri" w:hAnsi="Calibri" w:cstheme="majorBidi"/>
          <w:lang w:val="fr-FR"/>
        </w:rPr>
        <w:t xml:space="preserve">leures pratiques régionales, promouvoir </w:t>
      </w:r>
      <w:r w:rsidR="007D2800">
        <w:rPr>
          <w:rFonts w:ascii="Calibri" w:hAnsi="Calibri" w:cstheme="majorBidi"/>
          <w:lang w:val="fr-FR"/>
        </w:rPr>
        <w:t>le renforcement</w:t>
      </w:r>
      <w:r w:rsidRPr="00AD6D5E">
        <w:rPr>
          <w:rFonts w:ascii="Calibri" w:hAnsi="Calibri" w:cstheme="majorBidi"/>
          <w:lang w:val="fr-FR"/>
        </w:rPr>
        <w:t xml:space="preserve"> des femmes, le développement de plates-formes d'échange, l'amélioration des possibilités d'accès aux marchés au sein de la région euro-méditerranéenne en encourageant les </w:t>
      </w:r>
      <w:r>
        <w:rPr>
          <w:rFonts w:ascii="Calibri" w:hAnsi="Calibri" w:cstheme="majorBidi"/>
          <w:lang w:val="fr-FR"/>
        </w:rPr>
        <w:t xml:space="preserve">opportunités au sein des </w:t>
      </w:r>
      <w:r w:rsidRPr="00AD6D5E">
        <w:rPr>
          <w:rFonts w:ascii="Calibri" w:hAnsi="Calibri" w:cstheme="majorBidi"/>
          <w:lang w:val="fr-FR"/>
        </w:rPr>
        <w:t>entreprises des technologies de l'informat</w:t>
      </w:r>
      <w:r>
        <w:rPr>
          <w:rFonts w:ascii="Calibri" w:hAnsi="Calibri" w:cstheme="majorBidi"/>
          <w:lang w:val="fr-FR"/>
        </w:rPr>
        <w:t>ion et des communications (TIC).</w:t>
      </w:r>
    </w:p>
    <w:p w:rsidR="00AD6D5E" w:rsidRDefault="00AD6D5E" w:rsidP="008628B8">
      <w:pPr>
        <w:pStyle w:val="ListParagraph"/>
        <w:numPr>
          <w:ilvl w:val="0"/>
          <w:numId w:val="7"/>
        </w:numPr>
        <w:spacing w:before="20" w:after="80" w:line="240" w:lineRule="auto"/>
        <w:ind w:left="717" w:right="42"/>
        <w:contextualSpacing w:val="0"/>
        <w:jc w:val="both"/>
        <w:rPr>
          <w:rFonts w:ascii="Calibri" w:hAnsi="Calibri" w:cstheme="majorBidi"/>
          <w:lang w:val="fr-FR"/>
        </w:rPr>
      </w:pPr>
      <w:r w:rsidRPr="00AD6D5E">
        <w:rPr>
          <w:rFonts w:ascii="Calibri" w:hAnsi="Calibri" w:cstheme="majorBidi"/>
          <w:lang w:val="fr-FR"/>
        </w:rPr>
        <w:t xml:space="preserve">Encourager et soutenir les femmes et les filles dans leurs efforts pour saisir les </w:t>
      </w:r>
      <w:r w:rsidR="007D2800">
        <w:rPr>
          <w:rFonts w:ascii="Calibri" w:hAnsi="Calibri" w:cstheme="majorBidi"/>
          <w:lang w:val="fr-FR"/>
        </w:rPr>
        <w:t>opportunités</w:t>
      </w:r>
      <w:r w:rsidRPr="00AD6D5E">
        <w:rPr>
          <w:rFonts w:ascii="Calibri" w:hAnsi="Calibri" w:cstheme="majorBidi"/>
          <w:lang w:val="fr-FR"/>
        </w:rPr>
        <w:t xml:space="preserve"> que suscite l'utilisation généralisée des TIC et pour participer activement et bénéficier de l'économie numérique.</w:t>
      </w:r>
    </w:p>
    <w:p w:rsidR="003A42BB" w:rsidRDefault="00AD6D5E" w:rsidP="008628B8">
      <w:pPr>
        <w:pStyle w:val="ListParagraph"/>
        <w:numPr>
          <w:ilvl w:val="0"/>
          <w:numId w:val="7"/>
        </w:numPr>
        <w:spacing w:before="20" w:after="80" w:line="240" w:lineRule="auto"/>
        <w:ind w:left="717" w:right="42"/>
        <w:contextualSpacing w:val="0"/>
        <w:jc w:val="both"/>
        <w:rPr>
          <w:rFonts w:ascii="Calibri" w:hAnsi="Calibri" w:cstheme="majorBidi"/>
          <w:lang w:val="fr-FR"/>
        </w:rPr>
      </w:pPr>
      <w:r w:rsidRPr="00AD6D5E">
        <w:rPr>
          <w:rFonts w:ascii="Calibri" w:hAnsi="Calibri" w:cstheme="majorBidi"/>
          <w:lang w:val="fr-FR"/>
        </w:rPr>
        <w:t xml:space="preserve">Encourager et soutenir les femmes et les filles dans leurs efforts pour saisir les </w:t>
      </w:r>
      <w:r w:rsidR="008628B8">
        <w:rPr>
          <w:rFonts w:ascii="Calibri" w:hAnsi="Calibri" w:cstheme="majorBidi"/>
          <w:lang w:val="fr-FR"/>
        </w:rPr>
        <w:t>opportunités</w:t>
      </w:r>
      <w:r w:rsidRPr="00AD6D5E">
        <w:rPr>
          <w:rFonts w:ascii="Calibri" w:hAnsi="Calibri" w:cstheme="majorBidi"/>
          <w:lang w:val="fr-FR"/>
        </w:rPr>
        <w:t xml:space="preserve"> offertes par l'économie verte et soutenir les initiatives existantes en matière de </w:t>
      </w:r>
      <w:r w:rsidR="008628B8">
        <w:rPr>
          <w:rFonts w:ascii="Calibri" w:hAnsi="Calibri" w:cstheme="majorBidi"/>
          <w:lang w:val="fr-FR"/>
        </w:rPr>
        <w:t>« genre</w:t>
      </w:r>
      <w:r w:rsidRPr="00AD6D5E">
        <w:rPr>
          <w:rFonts w:ascii="Calibri" w:hAnsi="Calibri" w:cstheme="majorBidi"/>
          <w:lang w:val="fr-FR"/>
        </w:rPr>
        <w:t xml:space="preserve"> et changements climatiques</w:t>
      </w:r>
      <w:r w:rsidR="008628B8">
        <w:rPr>
          <w:rFonts w:ascii="Calibri" w:hAnsi="Calibri" w:cstheme="majorBidi"/>
          <w:lang w:val="fr-FR"/>
        </w:rPr>
        <w:t> »</w:t>
      </w:r>
      <w:r w:rsidRPr="00AD6D5E">
        <w:rPr>
          <w:rFonts w:ascii="Calibri" w:hAnsi="Calibri" w:cstheme="majorBidi"/>
          <w:lang w:val="fr-FR"/>
        </w:rPr>
        <w:t xml:space="preserve"> y compris l'atténuation des émissions de gaz à effet de serre, l'adaptation et le tra</w:t>
      </w:r>
      <w:r w:rsidR="008628B8">
        <w:rPr>
          <w:rFonts w:ascii="Calibri" w:hAnsi="Calibri" w:cstheme="majorBidi"/>
          <w:lang w:val="fr-FR"/>
        </w:rPr>
        <w:t>nsfert des technologies</w:t>
      </w:r>
      <w:r w:rsidR="008628B8" w:rsidRPr="008628B8">
        <w:rPr>
          <w:rFonts w:ascii="Calibri" w:hAnsi="Calibri" w:cstheme="majorBidi"/>
          <w:lang w:val="fr-FR"/>
        </w:rPr>
        <w:t xml:space="preserve"> </w:t>
      </w:r>
      <w:r w:rsidR="008628B8">
        <w:rPr>
          <w:rFonts w:ascii="Calibri" w:hAnsi="Calibri" w:cstheme="majorBidi"/>
          <w:lang w:val="fr-FR"/>
        </w:rPr>
        <w:t>vertes.</w:t>
      </w:r>
    </w:p>
    <w:p w:rsidR="00AD6D5E" w:rsidRPr="00AD6D5E" w:rsidRDefault="00AD6D5E" w:rsidP="009521BA">
      <w:pPr>
        <w:pStyle w:val="ListParagraph"/>
        <w:spacing w:before="20" w:after="80" w:line="240" w:lineRule="auto"/>
        <w:ind w:left="717" w:right="42"/>
        <w:contextualSpacing w:val="0"/>
        <w:jc w:val="both"/>
        <w:rPr>
          <w:rFonts w:ascii="Calibri" w:hAnsi="Calibri" w:cstheme="majorBidi"/>
          <w:lang w:val="fr-FR"/>
        </w:rPr>
      </w:pPr>
    </w:p>
    <w:p w:rsidR="003A42BB" w:rsidRPr="00AD6D5E" w:rsidRDefault="00AD6D5E" w:rsidP="009521BA">
      <w:pPr>
        <w:pStyle w:val="ListParagraph"/>
        <w:numPr>
          <w:ilvl w:val="0"/>
          <w:numId w:val="9"/>
        </w:numPr>
        <w:spacing w:before="20" w:after="80" w:line="240" w:lineRule="auto"/>
        <w:ind w:right="42"/>
        <w:contextualSpacing w:val="0"/>
        <w:jc w:val="both"/>
        <w:rPr>
          <w:rFonts w:ascii="Calibri" w:hAnsi="Calibri"/>
          <w:b/>
          <w:i/>
          <w:iCs/>
          <w:lang w:val="fr-FR"/>
        </w:rPr>
      </w:pPr>
      <w:r w:rsidRPr="00AD6D5E">
        <w:rPr>
          <w:rFonts w:ascii="Calibri" w:hAnsi="Calibri"/>
          <w:b/>
          <w:i/>
          <w:iCs/>
          <w:lang w:val="fr-FR"/>
        </w:rPr>
        <w:t>Favoriser la transition du travail informel vers le travail formel</w:t>
      </w:r>
    </w:p>
    <w:p w:rsidR="00AD6D5E" w:rsidRPr="00AD6D5E" w:rsidRDefault="00AD6D5E" w:rsidP="009521BA">
      <w:pPr>
        <w:pStyle w:val="ListParagraph"/>
        <w:numPr>
          <w:ilvl w:val="0"/>
          <w:numId w:val="30"/>
        </w:numPr>
        <w:spacing w:after="80" w:line="240" w:lineRule="auto"/>
        <w:ind w:right="40"/>
        <w:contextualSpacing w:val="0"/>
        <w:jc w:val="both"/>
        <w:rPr>
          <w:rFonts w:ascii="Calibri" w:hAnsi="Calibri" w:cstheme="majorBidi"/>
          <w:lang w:val="fr-FR"/>
        </w:rPr>
      </w:pPr>
      <w:r w:rsidRPr="00AD6D5E">
        <w:rPr>
          <w:rFonts w:ascii="Calibri" w:hAnsi="Calibri" w:cstheme="majorBidi"/>
          <w:lang w:val="fr-FR"/>
        </w:rPr>
        <w:t xml:space="preserve">Adapter les politiques publiques en faveur de l'accès des femmes à un emploi de qualité avec des conditions de travail équitables et une protection sociale </w:t>
      </w:r>
      <w:r>
        <w:rPr>
          <w:rFonts w:ascii="Calibri" w:hAnsi="Calibri" w:cstheme="majorBidi"/>
          <w:lang w:val="fr-FR"/>
        </w:rPr>
        <w:t>afin de leur</w:t>
      </w:r>
      <w:r w:rsidRPr="00AD6D5E">
        <w:rPr>
          <w:rFonts w:ascii="Calibri" w:hAnsi="Calibri" w:cstheme="majorBidi"/>
          <w:lang w:val="fr-FR"/>
        </w:rPr>
        <w:t xml:space="preserve"> ouvrir le marché de l'emploi formel.</w:t>
      </w:r>
    </w:p>
    <w:p w:rsidR="00AD6D5E" w:rsidRPr="00AD6D5E" w:rsidRDefault="00AD6D5E" w:rsidP="009521BA">
      <w:pPr>
        <w:pStyle w:val="ListParagraph"/>
        <w:numPr>
          <w:ilvl w:val="0"/>
          <w:numId w:val="30"/>
        </w:numPr>
        <w:spacing w:after="80" w:line="240" w:lineRule="auto"/>
        <w:ind w:right="40"/>
        <w:contextualSpacing w:val="0"/>
        <w:jc w:val="both"/>
        <w:rPr>
          <w:rFonts w:ascii="Calibri" w:hAnsi="Calibri" w:cstheme="majorBidi"/>
          <w:lang w:val="fr-FR"/>
        </w:rPr>
      </w:pPr>
      <w:r w:rsidRPr="00AD6D5E">
        <w:rPr>
          <w:rFonts w:ascii="Calibri" w:hAnsi="Calibri" w:cstheme="majorBidi"/>
          <w:lang w:val="fr-FR"/>
        </w:rPr>
        <w:t>Élaborer un processus de procédure</w:t>
      </w:r>
      <w:r w:rsidR="007A5B86">
        <w:rPr>
          <w:rFonts w:ascii="Calibri" w:hAnsi="Calibri" w:cstheme="majorBidi"/>
          <w:lang w:val="fr-FR"/>
        </w:rPr>
        <w:t>s</w:t>
      </w:r>
      <w:r w:rsidRPr="00AD6D5E">
        <w:rPr>
          <w:rFonts w:ascii="Calibri" w:hAnsi="Calibri" w:cstheme="majorBidi"/>
          <w:lang w:val="fr-FR"/>
        </w:rPr>
        <w:t xml:space="preserve"> novateur et engageant qui peut inciter tant les femmes que les hommes à quitter le secteur informel, en assurant leur protection sociale ainsi que leur accès à un éventail </w:t>
      </w:r>
      <w:r>
        <w:rPr>
          <w:rFonts w:ascii="Calibri" w:hAnsi="Calibri" w:cstheme="majorBidi"/>
          <w:lang w:val="fr-FR"/>
        </w:rPr>
        <w:t>d’incitations financières</w:t>
      </w:r>
      <w:r w:rsidRPr="00AD6D5E">
        <w:rPr>
          <w:rFonts w:ascii="Calibri" w:hAnsi="Calibri" w:cstheme="majorBidi"/>
          <w:lang w:val="fr-FR"/>
        </w:rPr>
        <w:t xml:space="preserve"> pour réduire le fardeau de </w:t>
      </w:r>
      <w:r>
        <w:rPr>
          <w:rFonts w:ascii="Calibri" w:hAnsi="Calibri" w:cstheme="majorBidi"/>
          <w:lang w:val="fr-FR"/>
        </w:rPr>
        <w:t xml:space="preserve">la </w:t>
      </w:r>
      <w:r w:rsidRPr="00AD6D5E">
        <w:rPr>
          <w:rFonts w:ascii="Calibri" w:hAnsi="Calibri" w:cstheme="majorBidi"/>
          <w:lang w:val="fr-FR"/>
        </w:rPr>
        <w:t>formalisation.</w:t>
      </w:r>
    </w:p>
    <w:p w:rsidR="00AD6D5E" w:rsidRPr="00AD6D5E" w:rsidRDefault="00AD6D5E" w:rsidP="007A5B86">
      <w:pPr>
        <w:pStyle w:val="ListParagraph"/>
        <w:numPr>
          <w:ilvl w:val="0"/>
          <w:numId w:val="30"/>
        </w:numPr>
        <w:spacing w:after="80" w:line="240" w:lineRule="auto"/>
        <w:ind w:right="40"/>
        <w:contextualSpacing w:val="0"/>
        <w:jc w:val="both"/>
        <w:rPr>
          <w:rFonts w:ascii="Calibri" w:hAnsi="Calibri" w:cstheme="majorBidi"/>
          <w:lang w:val="fr-FR"/>
        </w:rPr>
      </w:pPr>
      <w:r w:rsidRPr="00AD6D5E">
        <w:rPr>
          <w:rFonts w:ascii="Calibri" w:hAnsi="Calibri" w:cstheme="majorBidi"/>
          <w:lang w:val="fr-FR"/>
        </w:rPr>
        <w:t xml:space="preserve">Veiller à ce que le travail </w:t>
      </w:r>
      <w:r w:rsidR="001C61D7">
        <w:rPr>
          <w:rFonts w:ascii="Calibri" w:hAnsi="Calibri" w:cstheme="majorBidi"/>
          <w:lang w:val="fr-FR"/>
        </w:rPr>
        <w:t xml:space="preserve">domestique </w:t>
      </w:r>
      <w:r w:rsidRPr="00AD6D5E">
        <w:rPr>
          <w:rFonts w:ascii="Calibri" w:hAnsi="Calibri" w:cstheme="majorBidi"/>
          <w:lang w:val="fr-FR"/>
        </w:rPr>
        <w:t>des femmes soit dûment reconnu et valorisé</w:t>
      </w:r>
      <w:r w:rsidR="007A5B86" w:rsidRPr="007A5B86">
        <w:rPr>
          <w:rFonts w:ascii="Calibri" w:hAnsi="Calibri" w:cstheme="majorBidi"/>
          <w:lang w:val="fr-FR"/>
        </w:rPr>
        <w:t xml:space="preserve"> </w:t>
      </w:r>
      <w:r w:rsidR="007A5B86" w:rsidRPr="00AD6D5E">
        <w:rPr>
          <w:rFonts w:ascii="Calibri" w:hAnsi="Calibri" w:cstheme="majorBidi"/>
          <w:lang w:val="fr-FR"/>
        </w:rPr>
        <w:t>et rémunéré conformément à la législation applicable des pays concernés</w:t>
      </w:r>
      <w:r w:rsidRPr="00AD6D5E">
        <w:rPr>
          <w:rFonts w:ascii="Calibri" w:hAnsi="Calibri" w:cstheme="majorBidi"/>
          <w:lang w:val="fr-FR"/>
        </w:rPr>
        <w:t>, en particulier le</w:t>
      </w:r>
      <w:r w:rsidR="007A5B86">
        <w:rPr>
          <w:rFonts w:ascii="Calibri" w:hAnsi="Calibri" w:cstheme="majorBidi"/>
          <w:lang w:val="fr-FR"/>
        </w:rPr>
        <w:t xml:space="preserve"> travail effectué au sein de la famille</w:t>
      </w:r>
      <w:r w:rsidRPr="00AD6D5E">
        <w:rPr>
          <w:rFonts w:ascii="Calibri" w:hAnsi="Calibri" w:cstheme="majorBidi"/>
          <w:lang w:val="fr-FR"/>
        </w:rPr>
        <w:t>. Sensibiliser la population aux bienfaits de l'emploi des femmes et veiller à ce que les contributions des femmes soient officiellement reconnues. Les entreprises privées, les partenaires sociaux, la société civile et le milieu universitaire devraient participer activement à ce processus.</w:t>
      </w:r>
    </w:p>
    <w:p w:rsidR="00AD6D5E" w:rsidRPr="00AD6D5E" w:rsidRDefault="00AD6D5E" w:rsidP="003C0F59">
      <w:pPr>
        <w:pStyle w:val="ListParagraph"/>
        <w:numPr>
          <w:ilvl w:val="0"/>
          <w:numId w:val="30"/>
        </w:numPr>
        <w:spacing w:after="80" w:line="240" w:lineRule="auto"/>
        <w:ind w:right="40"/>
        <w:contextualSpacing w:val="0"/>
        <w:jc w:val="both"/>
        <w:rPr>
          <w:rFonts w:ascii="Calibri" w:hAnsi="Calibri" w:cstheme="majorBidi"/>
          <w:lang w:val="fr-FR"/>
        </w:rPr>
      </w:pPr>
      <w:r w:rsidRPr="00AD6D5E">
        <w:rPr>
          <w:rFonts w:ascii="Calibri" w:hAnsi="Calibri" w:cstheme="majorBidi"/>
          <w:lang w:val="fr-FR"/>
        </w:rPr>
        <w:t xml:space="preserve">Élaborer et mettre en œuvre des programmes de retour au travail pour les femmes qui ont quitté le secteur formel pour élever des enfants ou assumer d'autres responsabilités en matière de soins, ainsi que l'établissement de mesures législatives assurant la protection contre la discrimination et le licenciement pour les parents qui travaillent (y compris les femmes enceintes et les parents qui reviennent du congé et les </w:t>
      </w:r>
      <w:r w:rsidR="003C0F59">
        <w:rPr>
          <w:rFonts w:ascii="Calibri" w:hAnsi="Calibri" w:cstheme="majorBidi"/>
          <w:lang w:val="fr-FR"/>
        </w:rPr>
        <w:t>soignants)</w:t>
      </w:r>
      <w:r w:rsidRPr="00AD6D5E">
        <w:rPr>
          <w:rFonts w:ascii="Calibri" w:hAnsi="Calibri" w:cstheme="majorBidi"/>
          <w:lang w:val="fr-FR"/>
        </w:rPr>
        <w:t>.</w:t>
      </w:r>
    </w:p>
    <w:p w:rsidR="003A42BB" w:rsidRPr="00AD6D5E" w:rsidRDefault="00AD6D5E" w:rsidP="009521BA">
      <w:pPr>
        <w:pStyle w:val="ListParagraph"/>
        <w:numPr>
          <w:ilvl w:val="0"/>
          <w:numId w:val="30"/>
        </w:numPr>
        <w:spacing w:after="80" w:line="240" w:lineRule="auto"/>
        <w:ind w:right="40"/>
        <w:contextualSpacing w:val="0"/>
        <w:jc w:val="both"/>
        <w:rPr>
          <w:rFonts w:ascii="Calibri" w:hAnsi="Calibri" w:cstheme="majorBidi"/>
          <w:lang w:val="fr-FR"/>
        </w:rPr>
      </w:pPr>
      <w:r w:rsidRPr="00AD6D5E">
        <w:rPr>
          <w:rFonts w:ascii="Calibri" w:hAnsi="Calibri" w:cstheme="majorBidi"/>
          <w:lang w:val="fr-FR"/>
        </w:rPr>
        <w:t>Produire des données statistiques et des études dans le domaine du travail informel (conditions de travail, protection sociale, avantages de l'emploi des femmes, servi</w:t>
      </w:r>
      <w:r w:rsidR="003C0F59">
        <w:rPr>
          <w:rFonts w:ascii="Calibri" w:hAnsi="Calibri" w:cstheme="majorBidi"/>
          <w:lang w:val="fr-FR"/>
        </w:rPr>
        <w:t>ces sociaux et installations</w:t>
      </w:r>
      <w:r w:rsidRPr="00AD6D5E">
        <w:rPr>
          <w:rFonts w:ascii="Calibri" w:hAnsi="Calibri" w:cstheme="majorBidi"/>
          <w:lang w:val="fr-FR"/>
        </w:rPr>
        <w:t>).</w:t>
      </w:r>
    </w:p>
    <w:p w:rsidR="003A42BB" w:rsidRPr="00AD6D5E" w:rsidRDefault="003A42BB" w:rsidP="009521BA">
      <w:pPr>
        <w:pStyle w:val="ListParagraph"/>
        <w:spacing w:after="80" w:line="240" w:lineRule="auto"/>
        <w:ind w:left="714" w:right="40"/>
        <w:contextualSpacing w:val="0"/>
        <w:jc w:val="both"/>
        <w:rPr>
          <w:rFonts w:ascii="Calibri" w:hAnsi="Calibri" w:cstheme="majorBidi"/>
          <w:lang w:val="fr-FR"/>
        </w:rPr>
      </w:pPr>
    </w:p>
    <w:p w:rsidR="003A42BB" w:rsidRPr="00AD6D5E" w:rsidRDefault="00AD6D5E" w:rsidP="009521BA">
      <w:pPr>
        <w:pStyle w:val="ListParagraph"/>
        <w:numPr>
          <w:ilvl w:val="0"/>
          <w:numId w:val="9"/>
        </w:numPr>
        <w:spacing w:before="20" w:after="80" w:line="240" w:lineRule="auto"/>
        <w:ind w:right="42"/>
        <w:contextualSpacing w:val="0"/>
        <w:jc w:val="both"/>
        <w:rPr>
          <w:rFonts w:ascii="Calibri" w:hAnsi="Calibri"/>
          <w:b/>
          <w:i/>
          <w:iCs/>
          <w:lang w:val="fr-FR"/>
        </w:rPr>
      </w:pPr>
      <w:r w:rsidRPr="00AD6D5E">
        <w:rPr>
          <w:rFonts w:ascii="Calibri" w:hAnsi="Calibri"/>
          <w:b/>
          <w:i/>
          <w:iCs/>
          <w:lang w:val="fr-FR"/>
        </w:rPr>
        <w:t xml:space="preserve">Améliorer l’équilibre vie privée – vie professionnelle </w:t>
      </w:r>
    </w:p>
    <w:p w:rsidR="001610BF" w:rsidRDefault="00AD6D5E" w:rsidP="002D33C7">
      <w:pPr>
        <w:pStyle w:val="ListParagraph"/>
        <w:numPr>
          <w:ilvl w:val="0"/>
          <w:numId w:val="34"/>
        </w:numPr>
        <w:tabs>
          <w:tab w:val="left" w:pos="8222"/>
        </w:tabs>
        <w:spacing w:before="20" w:after="80" w:line="240" w:lineRule="auto"/>
        <w:ind w:right="42"/>
        <w:contextualSpacing w:val="0"/>
        <w:jc w:val="both"/>
        <w:rPr>
          <w:rFonts w:ascii="Calibri" w:hAnsi="Calibri" w:cstheme="majorBidi"/>
          <w:lang w:val="fr-FR"/>
        </w:rPr>
      </w:pPr>
      <w:r w:rsidRPr="00AD6D5E">
        <w:rPr>
          <w:rFonts w:ascii="Calibri" w:hAnsi="Calibri" w:cstheme="majorBidi"/>
          <w:lang w:val="fr-FR"/>
        </w:rPr>
        <w:t xml:space="preserve">Adopter une approche holistique de l'équilibre travail-vie </w:t>
      </w:r>
      <w:r>
        <w:rPr>
          <w:rFonts w:ascii="Calibri" w:hAnsi="Calibri" w:cstheme="majorBidi"/>
          <w:lang w:val="fr-FR"/>
        </w:rPr>
        <w:t xml:space="preserve">privée </w:t>
      </w:r>
      <w:r w:rsidRPr="00AD6D5E">
        <w:rPr>
          <w:rFonts w:ascii="Calibri" w:hAnsi="Calibri" w:cstheme="majorBidi"/>
          <w:lang w:val="fr-FR"/>
        </w:rPr>
        <w:t>qui comprend une gamme complète de dispositions, tant dans les sphères publiques que dans les sphères privées: veiller à ce que l</w:t>
      </w:r>
      <w:r w:rsidR="002D33C7">
        <w:rPr>
          <w:rFonts w:ascii="Calibri" w:hAnsi="Calibri" w:cstheme="majorBidi"/>
          <w:lang w:val="fr-FR"/>
        </w:rPr>
        <w:t xml:space="preserve">es </w:t>
      </w:r>
      <w:r w:rsidRPr="00AD6D5E">
        <w:rPr>
          <w:rFonts w:ascii="Calibri" w:hAnsi="Calibri" w:cstheme="majorBidi"/>
          <w:lang w:val="fr-FR"/>
        </w:rPr>
        <w:t>infrastructure</w:t>
      </w:r>
      <w:r w:rsidR="002D33C7">
        <w:rPr>
          <w:rFonts w:ascii="Calibri" w:hAnsi="Calibri" w:cstheme="majorBidi"/>
          <w:lang w:val="fr-FR"/>
        </w:rPr>
        <w:t>s en place</w:t>
      </w:r>
      <w:r w:rsidRPr="00AD6D5E">
        <w:rPr>
          <w:rFonts w:ascii="Calibri" w:hAnsi="Calibri" w:cstheme="majorBidi"/>
          <w:lang w:val="fr-FR"/>
        </w:rPr>
        <w:t xml:space="preserve"> réponde</w:t>
      </w:r>
      <w:r w:rsidR="002D33C7">
        <w:rPr>
          <w:rFonts w:ascii="Calibri" w:hAnsi="Calibri" w:cstheme="majorBidi"/>
          <w:lang w:val="fr-FR"/>
        </w:rPr>
        <w:t>nt</w:t>
      </w:r>
      <w:r w:rsidRPr="00AD6D5E">
        <w:rPr>
          <w:rFonts w:ascii="Calibri" w:hAnsi="Calibri" w:cstheme="majorBidi"/>
          <w:lang w:val="fr-FR"/>
        </w:rPr>
        <w:t xml:space="preserve"> aux besoins en fixant la priorité aux enfant</w:t>
      </w:r>
      <w:r w:rsidR="002D33C7">
        <w:rPr>
          <w:rFonts w:ascii="Calibri" w:hAnsi="Calibri" w:cstheme="majorBidi"/>
          <w:lang w:val="fr-FR"/>
        </w:rPr>
        <w:t xml:space="preserve">s, </w:t>
      </w:r>
      <w:r w:rsidR="001610BF">
        <w:rPr>
          <w:rFonts w:ascii="Calibri" w:hAnsi="Calibri" w:cstheme="majorBidi"/>
          <w:lang w:val="fr-FR"/>
        </w:rPr>
        <w:t xml:space="preserve">aux personnes âgées et </w:t>
      </w:r>
      <w:r w:rsidR="002D33C7">
        <w:rPr>
          <w:rFonts w:ascii="Calibri" w:hAnsi="Calibri" w:cstheme="majorBidi"/>
          <w:lang w:val="fr-FR"/>
        </w:rPr>
        <w:t>à</w:t>
      </w:r>
      <w:r w:rsidRPr="00AD6D5E">
        <w:rPr>
          <w:rFonts w:ascii="Calibri" w:hAnsi="Calibri" w:cstheme="majorBidi"/>
          <w:lang w:val="fr-FR"/>
        </w:rPr>
        <w:t xml:space="preserve"> </w:t>
      </w:r>
      <w:r w:rsidR="002D33C7">
        <w:rPr>
          <w:rFonts w:ascii="Calibri" w:hAnsi="Calibri" w:cstheme="majorBidi"/>
          <w:lang w:val="fr-FR"/>
        </w:rPr>
        <w:t>d’</w:t>
      </w:r>
      <w:r w:rsidRPr="00AD6D5E">
        <w:rPr>
          <w:rFonts w:ascii="Calibri" w:hAnsi="Calibri" w:cstheme="majorBidi"/>
          <w:lang w:val="fr-FR"/>
        </w:rPr>
        <w:t xml:space="preserve">autres personnes à charge; </w:t>
      </w:r>
      <w:r w:rsidR="002D33C7">
        <w:rPr>
          <w:rFonts w:ascii="Calibri" w:hAnsi="Calibri" w:cstheme="majorBidi"/>
          <w:lang w:val="fr-FR"/>
        </w:rPr>
        <w:t>résoudre</w:t>
      </w:r>
      <w:r w:rsidRPr="00AD6D5E">
        <w:rPr>
          <w:rFonts w:ascii="Calibri" w:hAnsi="Calibri" w:cstheme="majorBidi"/>
          <w:lang w:val="fr-FR"/>
        </w:rPr>
        <w:t xml:space="preserve"> les </w:t>
      </w:r>
      <w:r w:rsidR="002D33C7">
        <w:rPr>
          <w:rFonts w:ascii="Calibri" w:hAnsi="Calibri" w:cstheme="majorBidi"/>
          <w:lang w:val="fr-FR"/>
        </w:rPr>
        <w:t>défis du</w:t>
      </w:r>
      <w:r w:rsidRPr="00AD6D5E">
        <w:rPr>
          <w:rFonts w:ascii="Calibri" w:hAnsi="Calibri" w:cstheme="majorBidi"/>
          <w:lang w:val="fr-FR"/>
        </w:rPr>
        <w:t xml:space="preserve"> transport pu</w:t>
      </w:r>
      <w:r w:rsidR="002D33C7">
        <w:rPr>
          <w:rFonts w:ascii="Calibri" w:hAnsi="Calibri" w:cstheme="majorBidi"/>
          <w:lang w:val="fr-FR"/>
        </w:rPr>
        <w:t>blic; instaurer des modalités du</w:t>
      </w:r>
      <w:r w:rsidRPr="00AD6D5E">
        <w:rPr>
          <w:rFonts w:ascii="Calibri" w:hAnsi="Calibri" w:cstheme="majorBidi"/>
          <w:lang w:val="fr-FR"/>
        </w:rPr>
        <w:t xml:space="preserve"> travail flexible pour les </w:t>
      </w:r>
      <w:r w:rsidR="002D33C7">
        <w:rPr>
          <w:rFonts w:ascii="Calibri" w:hAnsi="Calibri" w:cstheme="majorBidi"/>
          <w:lang w:val="fr-FR"/>
        </w:rPr>
        <w:t xml:space="preserve">deux </w:t>
      </w:r>
      <w:r w:rsidRPr="00AD6D5E">
        <w:rPr>
          <w:rFonts w:ascii="Calibri" w:hAnsi="Calibri" w:cstheme="majorBidi"/>
          <w:lang w:val="fr-FR"/>
        </w:rPr>
        <w:t xml:space="preserve">parents ou </w:t>
      </w:r>
      <w:r w:rsidR="002D33C7">
        <w:rPr>
          <w:rFonts w:ascii="Calibri" w:hAnsi="Calibri" w:cstheme="majorBidi"/>
          <w:lang w:val="fr-FR"/>
        </w:rPr>
        <w:t>soignants</w:t>
      </w:r>
      <w:r w:rsidRPr="00AD6D5E">
        <w:rPr>
          <w:rFonts w:ascii="Calibri" w:hAnsi="Calibri" w:cstheme="majorBidi"/>
          <w:lang w:val="fr-FR"/>
        </w:rPr>
        <w:t xml:space="preserve"> et assurer une protection sociale et professionnelle adéquate; </w:t>
      </w:r>
      <w:r w:rsidR="002D33C7">
        <w:rPr>
          <w:rFonts w:ascii="Calibri" w:hAnsi="Calibri" w:cstheme="majorBidi"/>
          <w:lang w:val="fr-FR"/>
        </w:rPr>
        <w:t>adopter</w:t>
      </w:r>
      <w:r w:rsidRPr="00AD6D5E">
        <w:rPr>
          <w:rFonts w:ascii="Calibri" w:hAnsi="Calibri" w:cstheme="majorBidi"/>
          <w:lang w:val="fr-FR"/>
        </w:rPr>
        <w:t xml:space="preserve"> de</w:t>
      </w:r>
      <w:r w:rsidR="002D33C7">
        <w:rPr>
          <w:rFonts w:ascii="Calibri" w:hAnsi="Calibri" w:cstheme="majorBidi"/>
          <w:lang w:val="fr-FR"/>
        </w:rPr>
        <w:t xml:space="preserve">s mesures et des </w:t>
      </w:r>
      <w:r w:rsidRPr="00AD6D5E">
        <w:rPr>
          <w:rFonts w:ascii="Calibri" w:hAnsi="Calibri" w:cstheme="majorBidi"/>
          <w:lang w:val="fr-FR"/>
        </w:rPr>
        <w:t xml:space="preserve">incitations visant à garantir le droit égal au congé parental pour les femmes et les hommes, y compris une stratégie de sensibilisation </w:t>
      </w:r>
      <w:r w:rsidR="002D33C7">
        <w:rPr>
          <w:rFonts w:ascii="Calibri" w:hAnsi="Calibri" w:cstheme="majorBidi"/>
          <w:lang w:val="fr-FR"/>
        </w:rPr>
        <w:t>de</w:t>
      </w:r>
      <w:r w:rsidRPr="00AD6D5E">
        <w:rPr>
          <w:rFonts w:ascii="Calibri" w:hAnsi="Calibri" w:cstheme="majorBidi"/>
          <w:lang w:val="fr-FR"/>
        </w:rPr>
        <w:t xml:space="preserve"> la société et </w:t>
      </w:r>
      <w:r w:rsidR="002D33C7">
        <w:rPr>
          <w:rFonts w:ascii="Calibri" w:hAnsi="Calibri" w:cstheme="majorBidi"/>
          <w:lang w:val="fr-FR"/>
        </w:rPr>
        <w:t>garantir</w:t>
      </w:r>
      <w:r w:rsidRPr="00AD6D5E">
        <w:rPr>
          <w:rFonts w:ascii="Calibri" w:hAnsi="Calibri" w:cstheme="majorBidi"/>
          <w:lang w:val="fr-FR"/>
        </w:rPr>
        <w:t xml:space="preserve"> que les parts égales du congé parental sont payées et non transférables entre les mères et les pères, </w:t>
      </w:r>
      <w:r w:rsidR="002D33C7">
        <w:rPr>
          <w:rFonts w:ascii="Calibri" w:hAnsi="Calibri" w:cstheme="majorBidi"/>
          <w:lang w:val="fr-FR"/>
        </w:rPr>
        <w:t xml:space="preserve">en prenant en </w:t>
      </w:r>
      <w:r w:rsidRPr="00AD6D5E">
        <w:rPr>
          <w:rFonts w:ascii="Calibri" w:hAnsi="Calibri" w:cstheme="majorBidi"/>
          <w:lang w:val="fr-FR"/>
        </w:rPr>
        <w:t xml:space="preserve">compte tenu </w:t>
      </w:r>
      <w:r w:rsidR="002D33C7">
        <w:rPr>
          <w:rFonts w:ascii="Calibri" w:hAnsi="Calibri" w:cstheme="majorBidi"/>
          <w:lang w:val="fr-FR"/>
        </w:rPr>
        <w:t>les</w:t>
      </w:r>
      <w:r w:rsidRPr="00AD6D5E">
        <w:rPr>
          <w:rFonts w:ascii="Calibri" w:hAnsi="Calibri" w:cstheme="majorBidi"/>
          <w:lang w:val="fr-FR"/>
        </w:rPr>
        <w:t xml:space="preserve"> contexte</w:t>
      </w:r>
      <w:r w:rsidR="002D33C7">
        <w:rPr>
          <w:rFonts w:ascii="Calibri" w:hAnsi="Calibri" w:cstheme="majorBidi"/>
          <w:lang w:val="fr-FR"/>
        </w:rPr>
        <w:t>s</w:t>
      </w:r>
      <w:r w:rsidRPr="00AD6D5E">
        <w:rPr>
          <w:rFonts w:ascii="Calibri" w:hAnsi="Calibri" w:cstheme="majorBidi"/>
          <w:lang w:val="fr-FR"/>
        </w:rPr>
        <w:t xml:space="preserve"> </w:t>
      </w:r>
      <w:r w:rsidR="002D33C7" w:rsidRPr="00AD6D5E">
        <w:rPr>
          <w:rFonts w:ascii="Calibri" w:hAnsi="Calibri" w:cstheme="majorBidi"/>
          <w:lang w:val="fr-FR"/>
        </w:rPr>
        <w:t>spécifique</w:t>
      </w:r>
      <w:r w:rsidR="002D33C7">
        <w:rPr>
          <w:rFonts w:ascii="Calibri" w:hAnsi="Calibri" w:cstheme="majorBidi"/>
          <w:lang w:val="fr-FR"/>
        </w:rPr>
        <w:t>s</w:t>
      </w:r>
      <w:r w:rsidR="002D33C7" w:rsidRPr="00AD6D5E">
        <w:rPr>
          <w:rFonts w:ascii="Calibri" w:hAnsi="Calibri" w:cstheme="majorBidi"/>
          <w:lang w:val="fr-FR"/>
        </w:rPr>
        <w:t xml:space="preserve"> </w:t>
      </w:r>
      <w:r w:rsidR="002D33C7">
        <w:rPr>
          <w:rFonts w:ascii="Calibri" w:hAnsi="Calibri" w:cstheme="majorBidi"/>
          <w:lang w:val="fr-FR"/>
        </w:rPr>
        <w:t>nationaux</w:t>
      </w:r>
      <w:r w:rsidRPr="00AD6D5E">
        <w:rPr>
          <w:rFonts w:ascii="Calibri" w:hAnsi="Calibri" w:cstheme="majorBidi"/>
          <w:lang w:val="fr-FR"/>
        </w:rPr>
        <w:t>.</w:t>
      </w:r>
    </w:p>
    <w:p w:rsidR="001610BF" w:rsidRDefault="001610BF" w:rsidP="00312522">
      <w:pPr>
        <w:pStyle w:val="ListParagraph"/>
        <w:numPr>
          <w:ilvl w:val="0"/>
          <w:numId w:val="34"/>
        </w:numPr>
        <w:spacing w:after="80" w:line="240" w:lineRule="auto"/>
        <w:contextualSpacing w:val="0"/>
        <w:jc w:val="both"/>
        <w:rPr>
          <w:rFonts w:ascii="Calibri" w:hAnsi="Calibri" w:cstheme="majorBidi"/>
          <w:lang w:val="fr-FR"/>
        </w:rPr>
      </w:pPr>
      <w:r w:rsidRPr="001610BF">
        <w:rPr>
          <w:rFonts w:ascii="Calibri" w:hAnsi="Calibri" w:cstheme="majorBidi"/>
          <w:lang w:val="fr-FR"/>
        </w:rPr>
        <w:t xml:space="preserve">Promouvoir un équilibre égal entre les soins et les responsabilités </w:t>
      </w:r>
      <w:r w:rsidR="00312522">
        <w:rPr>
          <w:rFonts w:ascii="Calibri" w:hAnsi="Calibri" w:cstheme="majorBidi"/>
          <w:lang w:val="fr-FR"/>
        </w:rPr>
        <w:t>domestiques ;</w:t>
      </w:r>
      <w:r w:rsidRPr="001610BF">
        <w:rPr>
          <w:rFonts w:ascii="Calibri" w:hAnsi="Calibri" w:cstheme="majorBidi"/>
          <w:lang w:val="fr-FR"/>
        </w:rPr>
        <w:t xml:space="preserve"> promouvoir l</w:t>
      </w:r>
      <w:r>
        <w:rPr>
          <w:rFonts w:ascii="Calibri" w:hAnsi="Calibri" w:cstheme="majorBidi"/>
          <w:lang w:val="fr-FR"/>
        </w:rPr>
        <w:t xml:space="preserve">es rôles des hommes en tant </w:t>
      </w:r>
      <w:r w:rsidR="00312522">
        <w:rPr>
          <w:rFonts w:ascii="Calibri" w:hAnsi="Calibri" w:cstheme="majorBidi"/>
          <w:lang w:val="fr-FR"/>
        </w:rPr>
        <w:t>que soignants</w:t>
      </w:r>
      <w:r>
        <w:rPr>
          <w:rFonts w:ascii="Calibri" w:hAnsi="Calibri" w:cstheme="majorBidi"/>
          <w:lang w:val="fr-FR"/>
        </w:rPr>
        <w:t xml:space="preserve"> ayant </w:t>
      </w:r>
      <w:r w:rsidRPr="001610BF">
        <w:rPr>
          <w:rFonts w:ascii="Calibri" w:hAnsi="Calibri" w:cstheme="majorBidi"/>
          <w:lang w:val="fr-FR"/>
        </w:rPr>
        <w:t xml:space="preserve">des responsabilités </w:t>
      </w:r>
      <w:r w:rsidR="00312522">
        <w:rPr>
          <w:rFonts w:ascii="Calibri" w:hAnsi="Calibri" w:cstheme="majorBidi"/>
          <w:lang w:val="fr-FR"/>
        </w:rPr>
        <w:t>domestiques égales</w:t>
      </w:r>
      <w:r w:rsidRPr="001610BF">
        <w:rPr>
          <w:rFonts w:ascii="Calibri" w:hAnsi="Calibri" w:cstheme="majorBidi"/>
          <w:lang w:val="fr-FR"/>
        </w:rPr>
        <w:t>.</w:t>
      </w:r>
    </w:p>
    <w:p w:rsidR="003A42BB" w:rsidRDefault="001610BF" w:rsidP="0011395C">
      <w:pPr>
        <w:pStyle w:val="ListParagraph"/>
        <w:numPr>
          <w:ilvl w:val="0"/>
          <w:numId w:val="34"/>
        </w:numPr>
        <w:spacing w:after="80" w:line="240" w:lineRule="auto"/>
        <w:contextualSpacing w:val="0"/>
        <w:jc w:val="both"/>
        <w:rPr>
          <w:rFonts w:ascii="Calibri" w:hAnsi="Calibri" w:cstheme="majorBidi"/>
          <w:lang w:val="fr-FR"/>
        </w:rPr>
      </w:pPr>
      <w:r w:rsidRPr="001610BF">
        <w:rPr>
          <w:rFonts w:ascii="Calibri" w:hAnsi="Calibri" w:cstheme="majorBidi"/>
          <w:lang w:val="fr-FR"/>
        </w:rPr>
        <w:t xml:space="preserve">Sensibiliser </w:t>
      </w:r>
      <w:r w:rsidR="0011395C">
        <w:rPr>
          <w:rFonts w:ascii="Calibri" w:hAnsi="Calibri" w:cstheme="majorBidi"/>
          <w:lang w:val="fr-FR"/>
        </w:rPr>
        <w:t xml:space="preserve">sur </w:t>
      </w:r>
      <w:r w:rsidR="0011395C" w:rsidRPr="001610BF">
        <w:rPr>
          <w:rFonts w:ascii="Calibri" w:hAnsi="Calibri" w:cstheme="majorBidi"/>
          <w:lang w:val="fr-FR"/>
        </w:rPr>
        <w:t xml:space="preserve">la double charge </w:t>
      </w:r>
      <w:r w:rsidR="0011395C">
        <w:rPr>
          <w:rFonts w:ascii="Calibri" w:hAnsi="Calibri" w:cstheme="majorBidi"/>
          <w:lang w:val="fr-FR"/>
        </w:rPr>
        <w:t xml:space="preserve">de travail des </w:t>
      </w:r>
      <w:r w:rsidRPr="001610BF">
        <w:rPr>
          <w:rFonts w:ascii="Calibri" w:hAnsi="Calibri" w:cstheme="majorBidi"/>
          <w:lang w:val="fr-FR"/>
        </w:rPr>
        <w:t xml:space="preserve">femmes et </w:t>
      </w:r>
      <w:r w:rsidR="0011395C">
        <w:rPr>
          <w:rFonts w:ascii="Calibri" w:hAnsi="Calibri" w:cstheme="majorBidi"/>
          <w:lang w:val="fr-FR"/>
        </w:rPr>
        <w:t>sur</w:t>
      </w:r>
      <w:r w:rsidRPr="001610BF">
        <w:rPr>
          <w:rFonts w:ascii="Calibri" w:hAnsi="Calibri" w:cstheme="majorBidi"/>
          <w:lang w:val="fr-FR"/>
        </w:rPr>
        <w:t xml:space="preserve"> son impact sur l'économie, sur la dépendance économique des femmes, </w:t>
      </w:r>
      <w:r w:rsidR="0011395C">
        <w:rPr>
          <w:rFonts w:ascii="Calibri" w:hAnsi="Calibri" w:cstheme="majorBidi"/>
          <w:lang w:val="fr-FR"/>
        </w:rPr>
        <w:t xml:space="preserve">et sur </w:t>
      </w:r>
      <w:r w:rsidRPr="001610BF">
        <w:rPr>
          <w:rFonts w:ascii="Calibri" w:hAnsi="Calibri" w:cstheme="majorBidi"/>
          <w:lang w:val="fr-FR"/>
        </w:rPr>
        <w:t>la san</w:t>
      </w:r>
      <w:r>
        <w:rPr>
          <w:rFonts w:ascii="Calibri" w:hAnsi="Calibri" w:cstheme="majorBidi"/>
          <w:lang w:val="fr-FR"/>
        </w:rPr>
        <w:t>té et le bien-être des femmes, d</w:t>
      </w:r>
      <w:r w:rsidRPr="001610BF">
        <w:rPr>
          <w:rFonts w:ascii="Calibri" w:hAnsi="Calibri" w:cstheme="majorBidi"/>
          <w:lang w:val="fr-FR"/>
        </w:rPr>
        <w:t xml:space="preserve">es hommes et </w:t>
      </w:r>
      <w:r>
        <w:rPr>
          <w:rFonts w:ascii="Calibri" w:hAnsi="Calibri" w:cstheme="majorBidi"/>
          <w:lang w:val="fr-FR"/>
        </w:rPr>
        <w:t xml:space="preserve">de </w:t>
      </w:r>
      <w:r w:rsidRPr="001610BF">
        <w:rPr>
          <w:rFonts w:ascii="Calibri" w:hAnsi="Calibri" w:cstheme="majorBidi"/>
          <w:lang w:val="fr-FR"/>
        </w:rPr>
        <w:t xml:space="preserve">la société dans </w:t>
      </w:r>
      <w:r>
        <w:rPr>
          <w:rFonts w:ascii="Calibri" w:hAnsi="Calibri" w:cstheme="majorBidi"/>
          <w:lang w:val="fr-FR"/>
        </w:rPr>
        <w:t>son</w:t>
      </w:r>
      <w:r w:rsidRPr="001610BF">
        <w:rPr>
          <w:rFonts w:ascii="Calibri" w:hAnsi="Calibri" w:cstheme="majorBidi"/>
          <w:lang w:val="fr-FR"/>
        </w:rPr>
        <w:t xml:space="preserve"> ensemble.</w:t>
      </w:r>
    </w:p>
    <w:p w:rsidR="001610BF" w:rsidRPr="001610BF" w:rsidRDefault="001610BF" w:rsidP="009521BA">
      <w:pPr>
        <w:pStyle w:val="ListParagraph"/>
        <w:spacing w:after="80" w:line="240" w:lineRule="auto"/>
        <w:contextualSpacing w:val="0"/>
        <w:jc w:val="both"/>
        <w:rPr>
          <w:rFonts w:ascii="Calibri" w:hAnsi="Calibri" w:cstheme="majorBidi"/>
          <w:lang w:val="fr-FR"/>
        </w:rPr>
      </w:pPr>
    </w:p>
    <w:p w:rsidR="003A42BB" w:rsidRPr="001610BF" w:rsidRDefault="003A42BB" w:rsidP="00545925">
      <w:pPr>
        <w:pStyle w:val="ListParagraph"/>
        <w:numPr>
          <w:ilvl w:val="0"/>
          <w:numId w:val="2"/>
        </w:numPr>
        <w:pBdr>
          <w:top w:val="single" w:sz="4" w:space="1" w:color="auto"/>
          <w:left w:val="single" w:sz="4" w:space="31" w:color="auto"/>
          <w:bottom w:val="single" w:sz="4" w:space="1" w:color="auto"/>
          <w:right w:val="single" w:sz="4" w:space="4" w:color="auto"/>
        </w:pBdr>
        <w:spacing w:after="80" w:line="240" w:lineRule="auto"/>
        <w:ind w:left="426" w:firstLine="283"/>
        <w:contextualSpacing w:val="0"/>
        <w:jc w:val="both"/>
        <w:rPr>
          <w:b/>
          <w:bCs/>
          <w:sz w:val="26"/>
          <w:szCs w:val="26"/>
          <w:lang w:val="fr-FR"/>
        </w:rPr>
      </w:pPr>
      <w:r w:rsidRPr="001610BF">
        <w:rPr>
          <w:b/>
          <w:bCs/>
          <w:sz w:val="26"/>
          <w:szCs w:val="26"/>
          <w:lang w:val="fr-FR"/>
        </w:rPr>
        <w:t xml:space="preserve"> </w:t>
      </w:r>
      <w:r w:rsidR="001610BF" w:rsidRPr="001610BF">
        <w:rPr>
          <w:b/>
          <w:bCs/>
          <w:sz w:val="26"/>
          <w:szCs w:val="26"/>
          <w:lang w:val="fr-FR"/>
        </w:rPr>
        <w:t xml:space="preserve">Combattre toutes formes de violence </w:t>
      </w:r>
      <w:r w:rsidR="00545925">
        <w:rPr>
          <w:b/>
          <w:bCs/>
          <w:sz w:val="26"/>
          <w:szCs w:val="26"/>
          <w:lang w:val="fr-FR"/>
        </w:rPr>
        <w:t>à l’égard</w:t>
      </w:r>
      <w:r w:rsidR="001610BF" w:rsidRPr="001610BF">
        <w:rPr>
          <w:b/>
          <w:bCs/>
          <w:sz w:val="26"/>
          <w:szCs w:val="26"/>
          <w:lang w:val="fr-FR"/>
        </w:rPr>
        <w:t xml:space="preserve"> les femmes et les fill</w:t>
      </w:r>
      <w:r w:rsidR="001610BF">
        <w:rPr>
          <w:b/>
          <w:bCs/>
          <w:sz w:val="26"/>
          <w:szCs w:val="26"/>
          <w:lang w:val="fr-FR"/>
        </w:rPr>
        <w:t>e</w:t>
      </w:r>
      <w:r w:rsidR="001610BF" w:rsidRPr="001610BF">
        <w:rPr>
          <w:b/>
          <w:bCs/>
          <w:sz w:val="26"/>
          <w:szCs w:val="26"/>
          <w:lang w:val="fr-FR"/>
        </w:rPr>
        <w:t>s</w:t>
      </w:r>
      <w:r w:rsidR="00095BBA">
        <w:rPr>
          <w:b/>
          <w:bCs/>
          <w:sz w:val="26"/>
          <w:szCs w:val="26"/>
          <w:lang w:val="fr-FR"/>
        </w:rPr>
        <w:t>- VEFF</w:t>
      </w:r>
      <w:r w:rsidRPr="001610BF">
        <w:rPr>
          <w:b/>
          <w:bCs/>
          <w:sz w:val="26"/>
          <w:szCs w:val="26"/>
          <w:lang w:val="fr-FR"/>
        </w:rPr>
        <w:t xml:space="preserve"> </w:t>
      </w:r>
    </w:p>
    <w:p w:rsidR="003A42BB" w:rsidRPr="001610BF" w:rsidRDefault="003A42BB" w:rsidP="009521BA">
      <w:pPr>
        <w:spacing w:before="20" w:after="80" w:line="240" w:lineRule="auto"/>
        <w:ind w:right="42"/>
        <w:jc w:val="both"/>
        <w:rPr>
          <w:lang w:val="fr-FR"/>
        </w:rPr>
      </w:pPr>
    </w:p>
    <w:p w:rsidR="003A42BB" w:rsidRPr="001610BF" w:rsidRDefault="001610BF" w:rsidP="009521BA">
      <w:pPr>
        <w:pStyle w:val="ListParagraph"/>
        <w:numPr>
          <w:ilvl w:val="0"/>
          <w:numId w:val="12"/>
        </w:numPr>
        <w:spacing w:before="20" w:after="80" w:line="240" w:lineRule="auto"/>
        <w:ind w:right="42"/>
        <w:contextualSpacing w:val="0"/>
        <w:jc w:val="both"/>
        <w:rPr>
          <w:rFonts w:ascii="Calibri" w:eastAsia="Calibri" w:hAnsi="Calibri" w:cs="Times New Roman"/>
          <w:b/>
          <w:i/>
          <w:iCs/>
          <w:lang w:val="fr-FR" w:eastAsia="en-GB"/>
        </w:rPr>
      </w:pPr>
      <w:r>
        <w:rPr>
          <w:rFonts w:ascii="Calibri" w:eastAsia="Calibri" w:hAnsi="Calibri" w:cs="Times New Roman"/>
          <w:b/>
          <w:i/>
          <w:iCs/>
          <w:lang w:val="fr-FR" w:eastAsia="en-GB"/>
        </w:rPr>
        <w:t>A</w:t>
      </w:r>
      <w:r w:rsidRPr="001610BF">
        <w:rPr>
          <w:rFonts w:ascii="Calibri" w:eastAsia="Calibri" w:hAnsi="Calibri" w:cs="Times New Roman"/>
          <w:b/>
          <w:i/>
          <w:iCs/>
          <w:lang w:val="fr-FR" w:eastAsia="en-GB"/>
        </w:rPr>
        <w:t xml:space="preserve">ppliquer </w:t>
      </w:r>
      <w:r>
        <w:rPr>
          <w:rFonts w:ascii="Calibri" w:eastAsia="Calibri" w:hAnsi="Calibri" w:cs="Times New Roman"/>
          <w:b/>
          <w:i/>
          <w:iCs/>
          <w:lang w:val="fr-FR" w:eastAsia="en-GB"/>
        </w:rPr>
        <w:t xml:space="preserve">un </w:t>
      </w:r>
      <w:r w:rsidRPr="001610BF">
        <w:rPr>
          <w:rFonts w:ascii="Calibri" w:eastAsia="Calibri" w:hAnsi="Calibri" w:cs="Times New Roman"/>
          <w:b/>
          <w:i/>
          <w:iCs/>
          <w:lang w:val="fr-FR" w:eastAsia="en-GB"/>
        </w:rPr>
        <w:t xml:space="preserve">cadre juridique et politique à l'éradication de la </w:t>
      </w:r>
      <w:r w:rsidR="00095BBA">
        <w:rPr>
          <w:rFonts w:ascii="Calibri" w:eastAsia="Calibri" w:hAnsi="Calibri" w:cs="Times New Roman"/>
          <w:b/>
          <w:i/>
          <w:iCs/>
          <w:lang w:val="fr-FR" w:eastAsia="en-GB"/>
        </w:rPr>
        <w:t>VE</w:t>
      </w:r>
      <w:r>
        <w:rPr>
          <w:rFonts w:ascii="Calibri" w:eastAsia="Calibri" w:hAnsi="Calibri" w:cs="Times New Roman"/>
          <w:b/>
          <w:i/>
          <w:iCs/>
          <w:lang w:val="fr-FR" w:eastAsia="en-GB"/>
        </w:rPr>
        <w:t>FF</w:t>
      </w:r>
    </w:p>
    <w:p w:rsidR="001610BF" w:rsidRDefault="007A7353" w:rsidP="001C61D7">
      <w:pPr>
        <w:pStyle w:val="ListParagraph"/>
        <w:numPr>
          <w:ilvl w:val="0"/>
          <w:numId w:val="35"/>
        </w:numPr>
        <w:spacing w:after="80" w:line="240" w:lineRule="auto"/>
        <w:contextualSpacing w:val="0"/>
        <w:jc w:val="both"/>
        <w:rPr>
          <w:rFonts w:ascii="Calibri" w:eastAsia="Calibri" w:hAnsi="Calibri" w:cs="Times New Roman"/>
          <w:lang w:val="fr-FR" w:eastAsia="en-GB"/>
        </w:rPr>
      </w:pPr>
      <w:r>
        <w:rPr>
          <w:rFonts w:ascii="Calibri" w:eastAsia="Calibri" w:hAnsi="Calibri" w:cs="Times New Roman"/>
          <w:lang w:val="fr-FR" w:eastAsia="en-GB"/>
        </w:rPr>
        <w:t>Réviser</w:t>
      </w:r>
      <w:r w:rsidR="001610BF" w:rsidRPr="001610BF">
        <w:rPr>
          <w:rFonts w:ascii="Calibri" w:eastAsia="Calibri" w:hAnsi="Calibri" w:cs="Times New Roman"/>
          <w:lang w:val="fr-FR" w:eastAsia="en-GB"/>
        </w:rPr>
        <w:t xml:space="preserve"> les </w:t>
      </w:r>
      <w:r>
        <w:rPr>
          <w:rFonts w:ascii="Calibri" w:eastAsia="Calibri" w:hAnsi="Calibri" w:cs="Times New Roman"/>
          <w:lang w:val="fr-FR" w:eastAsia="en-GB"/>
        </w:rPr>
        <w:t>cadres légaux</w:t>
      </w:r>
      <w:r w:rsidR="001610BF" w:rsidRPr="001610BF">
        <w:rPr>
          <w:rFonts w:ascii="Calibri" w:eastAsia="Calibri" w:hAnsi="Calibri" w:cs="Times New Roman"/>
          <w:lang w:val="fr-FR" w:eastAsia="en-GB"/>
        </w:rPr>
        <w:t xml:space="preserve"> et politiques pour s'assurer que les </w:t>
      </w:r>
      <w:r>
        <w:rPr>
          <w:rFonts w:ascii="Calibri" w:eastAsia="Calibri" w:hAnsi="Calibri" w:cs="Times New Roman"/>
          <w:lang w:val="fr-FR" w:eastAsia="en-GB"/>
        </w:rPr>
        <w:t>mesures</w:t>
      </w:r>
      <w:r w:rsidR="001610BF" w:rsidRPr="001610BF">
        <w:rPr>
          <w:rFonts w:ascii="Calibri" w:eastAsia="Calibri" w:hAnsi="Calibri" w:cs="Times New Roman"/>
          <w:lang w:val="fr-FR" w:eastAsia="en-GB"/>
        </w:rPr>
        <w:t xml:space="preserve"> clés des obligations juridiques internationales sont traités et mis en œuvre. Diffuser la connaissance de la Convention du Conseil de l'Europe sur la prévention et la lutte contre la violence à l'égard des femmes et la violence domestique (Convention d'Istanbul)</w:t>
      </w:r>
      <w:r w:rsidR="001C61D7">
        <w:rPr>
          <w:rFonts w:ascii="Calibri" w:eastAsia="Calibri" w:hAnsi="Calibri" w:cs="Times New Roman"/>
          <w:lang w:val="fr-FR" w:eastAsia="en-GB"/>
        </w:rPr>
        <w:t xml:space="preserve">, </w:t>
      </w:r>
      <w:r w:rsidR="001C61D7" w:rsidRPr="001C61D7">
        <w:rPr>
          <w:rFonts w:ascii="Calibri" w:eastAsia="Calibri" w:hAnsi="Calibri" w:cs="Times New Roman"/>
          <w:lang w:val="fr-FR" w:eastAsia="en-GB"/>
        </w:rPr>
        <w:t>en cas d'adhésion ou de signature de la présente convention par les pays membres</w:t>
      </w:r>
      <w:r w:rsidR="001610BF" w:rsidRPr="001610BF">
        <w:rPr>
          <w:rFonts w:ascii="Calibri" w:eastAsia="Calibri" w:hAnsi="Calibri" w:cs="Times New Roman"/>
          <w:lang w:val="fr-FR" w:eastAsia="en-GB"/>
        </w:rPr>
        <w:t xml:space="preserve"> et développer des campagnes nationales de tolérance zéro à l'égard de toutes les formes de violence à l'égard des femmes et des </w:t>
      </w:r>
      <w:r w:rsidR="001610BF">
        <w:rPr>
          <w:rFonts w:ascii="Calibri" w:eastAsia="Calibri" w:hAnsi="Calibri" w:cs="Times New Roman"/>
          <w:lang w:val="fr-FR" w:eastAsia="en-GB"/>
        </w:rPr>
        <w:t>filles</w:t>
      </w:r>
      <w:r w:rsidR="001610BF" w:rsidRPr="001610BF">
        <w:rPr>
          <w:rFonts w:ascii="Calibri" w:eastAsia="Calibri" w:hAnsi="Calibri" w:cs="Times New Roman"/>
          <w:lang w:val="fr-FR" w:eastAsia="en-GB"/>
        </w:rPr>
        <w:t xml:space="preserve"> ; identifier les </w:t>
      </w:r>
      <w:r w:rsidR="00705A1F">
        <w:rPr>
          <w:rFonts w:ascii="Calibri" w:eastAsia="Calibri" w:hAnsi="Calibri" w:cs="Times New Roman"/>
          <w:lang w:val="fr-FR" w:eastAsia="en-GB"/>
        </w:rPr>
        <w:t>principaux problèmes</w:t>
      </w:r>
      <w:r w:rsidR="001610BF" w:rsidRPr="001610BF">
        <w:rPr>
          <w:rFonts w:ascii="Calibri" w:eastAsia="Calibri" w:hAnsi="Calibri" w:cs="Times New Roman"/>
          <w:lang w:val="fr-FR" w:eastAsia="en-GB"/>
        </w:rPr>
        <w:t xml:space="preserve"> à </w:t>
      </w:r>
      <w:r w:rsidR="00705A1F">
        <w:rPr>
          <w:rFonts w:ascii="Calibri" w:eastAsia="Calibri" w:hAnsi="Calibri" w:cs="Times New Roman"/>
          <w:lang w:val="fr-FR" w:eastAsia="en-GB"/>
        </w:rPr>
        <w:t xml:space="preserve">être traités en </w:t>
      </w:r>
      <w:r w:rsidR="001610BF" w:rsidRPr="001610BF">
        <w:rPr>
          <w:rFonts w:ascii="Calibri" w:eastAsia="Calibri" w:hAnsi="Calibri" w:cs="Times New Roman"/>
          <w:lang w:val="fr-FR" w:eastAsia="en-GB"/>
        </w:rPr>
        <w:t>urgence</w:t>
      </w:r>
      <w:r w:rsidR="00705A1F">
        <w:rPr>
          <w:rFonts w:ascii="Calibri" w:eastAsia="Calibri" w:hAnsi="Calibri" w:cs="Times New Roman"/>
          <w:lang w:val="fr-FR" w:eastAsia="en-GB"/>
        </w:rPr>
        <w:t> ;</w:t>
      </w:r>
      <w:r w:rsidR="001610BF" w:rsidRPr="001610BF">
        <w:rPr>
          <w:rFonts w:ascii="Calibri" w:eastAsia="Calibri" w:hAnsi="Calibri" w:cs="Times New Roman"/>
          <w:lang w:val="fr-FR" w:eastAsia="en-GB"/>
        </w:rPr>
        <w:t xml:space="preserve"> promouvoir les meilleurs exemples de législation sur la violence à l'égard des femmes et des filles dans la région.</w:t>
      </w:r>
    </w:p>
    <w:p w:rsidR="001610BF" w:rsidRDefault="001610BF" w:rsidP="009774E9">
      <w:pPr>
        <w:pStyle w:val="ListParagraph"/>
        <w:numPr>
          <w:ilvl w:val="0"/>
          <w:numId w:val="35"/>
        </w:numPr>
        <w:spacing w:after="80" w:line="240" w:lineRule="auto"/>
        <w:contextualSpacing w:val="0"/>
        <w:jc w:val="both"/>
        <w:rPr>
          <w:rFonts w:ascii="Calibri" w:eastAsia="Calibri" w:hAnsi="Calibri" w:cs="Times New Roman"/>
          <w:lang w:val="fr-FR" w:eastAsia="en-GB"/>
        </w:rPr>
      </w:pPr>
      <w:r w:rsidRPr="001610BF">
        <w:rPr>
          <w:rFonts w:ascii="Calibri" w:eastAsia="Calibri" w:hAnsi="Calibri" w:cs="Times New Roman"/>
          <w:lang w:val="fr-FR" w:eastAsia="en-GB"/>
        </w:rPr>
        <w:t xml:space="preserve">Enquêter, poursuivre et punir les auteurs de violences </w:t>
      </w:r>
      <w:r w:rsidR="002845FE" w:rsidRPr="002845FE">
        <w:rPr>
          <w:rFonts w:ascii="Calibri" w:eastAsia="Calibri" w:hAnsi="Calibri" w:cs="Times New Roman"/>
          <w:lang w:val="fr-FR" w:eastAsia="en-GB"/>
        </w:rPr>
        <w:t xml:space="preserve">à l’égard </w:t>
      </w:r>
      <w:r>
        <w:rPr>
          <w:rFonts w:ascii="Calibri" w:eastAsia="Calibri" w:hAnsi="Calibri" w:cs="Times New Roman"/>
          <w:lang w:val="fr-FR" w:eastAsia="en-GB"/>
        </w:rPr>
        <w:t>les femmes et les filles</w:t>
      </w:r>
      <w:r w:rsidRPr="001610BF">
        <w:rPr>
          <w:rFonts w:ascii="Calibri" w:eastAsia="Calibri" w:hAnsi="Calibri" w:cs="Times New Roman"/>
          <w:lang w:val="fr-FR" w:eastAsia="en-GB"/>
        </w:rPr>
        <w:t>, mettre fin à l'impunité et assurer la protection</w:t>
      </w:r>
      <w:r w:rsidR="009774E9">
        <w:rPr>
          <w:rFonts w:ascii="Calibri" w:eastAsia="Calibri" w:hAnsi="Calibri" w:cs="Times New Roman"/>
          <w:lang w:val="fr-FR" w:eastAsia="en-GB"/>
        </w:rPr>
        <w:t xml:space="preserve"> des femmes</w:t>
      </w:r>
      <w:r w:rsidRPr="001610BF">
        <w:rPr>
          <w:rFonts w:ascii="Calibri" w:eastAsia="Calibri" w:hAnsi="Calibri" w:cs="Times New Roman"/>
          <w:lang w:val="fr-FR" w:eastAsia="en-GB"/>
        </w:rPr>
        <w:t xml:space="preserve"> ainsi que l'accès </w:t>
      </w:r>
      <w:r w:rsidR="009774E9">
        <w:rPr>
          <w:rFonts w:ascii="Calibri" w:eastAsia="Calibri" w:hAnsi="Calibri" w:cs="Times New Roman"/>
          <w:lang w:val="fr-FR" w:eastAsia="en-GB"/>
        </w:rPr>
        <w:t>à des</w:t>
      </w:r>
      <w:r w:rsidRPr="001610BF">
        <w:rPr>
          <w:rFonts w:ascii="Calibri" w:eastAsia="Calibri" w:hAnsi="Calibri" w:cs="Times New Roman"/>
          <w:lang w:val="fr-FR" w:eastAsia="en-GB"/>
        </w:rPr>
        <w:t xml:space="preserve"> voies de recours appropriées pour les victimes et les survivant</w:t>
      </w:r>
      <w:r w:rsidR="009774E9">
        <w:rPr>
          <w:rFonts w:ascii="Calibri" w:eastAsia="Calibri" w:hAnsi="Calibri" w:cs="Times New Roman"/>
          <w:lang w:val="fr-FR" w:eastAsia="en-GB"/>
        </w:rPr>
        <w:t>e</w:t>
      </w:r>
      <w:r w:rsidRPr="001610BF">
        <w:rPr>
          <w:rFonts w:ascii="Calibri" w:eastAsia="Calibri" w:hAnsi="Calibri" w:cs="Times New Roman"/>
          <w:lang w:val="fr-FR" w:eastAsia="en-GB"/>
        </w:rPr>
        <w:t xml:space="preserve">s ; élaborer et adopter des lois </w:t>
      </w:r>
      <w:r w:rsidR="009774E9">
        <w:rPr>
          <w:rFonts w:ascii="Calibri" w:eastAsia="Calibri" w:hAnsi="Calibri" w:cs="Times New Roman"/>
          <w:lang w:val="fr-FR" w:eastAsia="en-GB"/>
        </w:rPr>
        <w:t>holistiques</w:t>
      </w:r>
      <w:r w:rsidRPr="001610BF">
        <w:rPr>
          <w:rFonts w:ascii="Calibri" w:eastAsia="Calibri" w:hAnsi="Calibri" w:cs="Times New Roman"/>
          <w:lang w:val="fr-FR" w:eastAsia="en-GB"/>
        </w:rPr>
        <w:t xml:space="preserve"> qui criminalisent toutes les formes de violence à l'égard des femmes et des filles, qui protègent et stimulent la prévention, notamment en concertation avec les organisations de la société civile</w:t>
      </w:r>
      <w:r w:rsidR="00244E96">
        <w:rPr>
          <w:rFonts w:ascii="Calibri" w:eastAsia="Calibri" w:hAnsi="Calibri" w:cs="Times New Roman"/>
          <w:lang w:val="fr-FR" w:eastAsia="en-GB"/>
        </w:rPr>
        <w:t xml:space="preserve"> et</w:t>
      </w:r>
      <w:r w:rsidRPr="001610BF">
        <w:rPr>
          <w:rFonts w:ascii="Calibri" w:eastAsia="Calibri" w:hAnsi="Calibri" w:cs="Times New Roman"/>
          <w:lang w:val="fr-FR" w:eastAsia="en-GB"/>
        </w:rPr>
        <w:t xml:space="preserve"> des droits de la femme.</w:t>
      </w:r>
    </w:p>
    <w:p w:rsidR="001610BF" w:rsidRDefault="001610BF" w:rsidP="00244E96">
      <w:pPr>
        <w:pStyle w:val="ListParagraph"/>
        <w:numPr>
          <w:ilvl w:val="0"/>
          <w:numId w:val="35"/>
        </w:numPr>
        <w:spacing w:after="80" w:line="240" w:lineRule="auto"/>
        <w:contextualSpacing w:val="0"/>
        <w:jc w:val="both"/>
        <w:rPr>
          <w:rFonts w:ascii="Calibri" w:eastAsia="Calibri" w:hAnsi="Calibri" w:cs="Times New Roman"/>
          <w:lang w:val="fr-FR" w:eastAsia="en-GB"/>
        </w:rPr>
      </w:pPr>
      <w:r w:rsidRPr="001610BF">
        <w:rPr>
          <w:rFonts w:ascii="Calibri" w:eastAsia="Calibri" w:hAnsi="Calibri" w:cs="Times New Roman"/>
          <w:lang w:val="fr-FR" w:eastAsia="en-GB"/>
        </w:rPr>
        <w:t xml:space="preserve">S'attaquer au phénomène du harcèlement et de la violence des partenaires intimes, soutenir les femmes à revendiquer leurs droits, y compris leur droit à la santé sexuelle et </w:t>
      </w:r>
      <w:r w:rsidR="00244E96">
        <w:rPr>
          <w:rFonts w:ascii="Calibri" w:eastAsia="Calibri" w:hAnsi="Calibri" w:cs="Times New Roman"/>
          <w:lang w:val="fr-FR" w:eastAsia="en-GB"/>
        </w:rPr>
        <w:t>reproductive</w:t>
      </w:r>
      <w:r w:rsidRPr="001610BF">
        <w:rPr>
          <w:rFonts w:ascii="Calibri" w:eastAsia="Calibri" w:hAnsi="Calibri" w:cs="Times New Roman"/>
          <w:lang w:val="fr-FR" w:eastAsia="en-GB"/>
        </w:rPr>
        <w:t xml:space="preserve">, et aux droits </w:t>
      </w:r>
      <w:r w:rsidR="00244E96">
        <w:rPr>
          <w:rFonts w:ascii="Calibri" w:eastAsia="Calibri" w:hAnsi="Calibri" w:cs="Times New Roman"/>
          <w:lang w:val="fr-FR" w:eastAsia="en-GB"/>
        </w:rPr>
        <w:t>reproductives</w:t>
      </w:r>
      <w:r w:rsidRPr="001610BF">
        <w:rPr>
          <w:rFonts w:ascii="Calibri" w:eastAsia="Calibri" w:hAnsi="Calibri" w:cs="Times New Roman"/>
          <w:lang w:val="fr-FR" w:eastAsia="en-GB"/>
        </w:rPr>
        <w:t xml:space="preserve">, conformément au </w:t>
      </w:r>
      <w:r w:rsidR="00885B54" w:rsidRPr="00885B54">
        <w:rPr>
          <w:rFonts w:ascii="Calibri" w:eastAsia="Calibri" w:hAnsi="Calibri" w:cs="Times New Roman"/>
          <w:lang w:val="fr-FR" w:eastAsia="en-GB"/>
        </w:rPr>
        <w:t>Programme d'action de la Conférence internationale sur la population et le développement.</w:t>
      </w:r>
    </w:p>
    <w:p w:rsidR="001610BF" w:rsidRDefault="001610BF" w:rsidP="009521BA">
      <w:pPr>
        <w:pStyle w:val="ListParagraph"/>
        <w:numPr>
          <w:ilvl w:val="0"/>
          <w:numId w:val="35"/>
        </w:numPr>
        <w:spacing w:after="80" w:line="240" w:lineRule="auto"/>
        <w:contextualSpacing w:val="0"/>
        <w:jc w:val="both"/>
        <w:rPr>
          <w:rFonts w:ascii="Calibri" w:eastAsia="Calibri" w:hAnsi="Calibri" w:cs="Times New Roman"/>
          <w:lang w:val="fr-FR" w:eastAsia="en-GB"/>
        </w:rPr>
      </w:pPr>
      <w:r w:rsidRPr="001610BF">
        <w:rPr>
          <w:rFonts w:ascii="Calibri" w:eastAsia="Calibri" w:hAnsi="Calibri" w:cs="Times New Roman"/>
          <w:lang w:val="fr-FR" w:eastAsia="en-GB"/>
        </w:rPr>
        <w:t>Veiller à ce que le droit de la famille, qu'il soit civil ou coutumier, protège les femmes, les hommes, les enfants et la famille contre les partenaires abusifs pendant le mariage et le divorce.</w:t>
      </w:r>
    </w:p>
    <w:p w:rsidR="001610BF" w:rsidRDefault="001610BF" w:rsidP="009521BA">
      <w:pPr>
        <w:pStyle w:val="ListParagraph"/>
        <w:numPr>
          <w:ilvl w:val="0"/>
          <w:numId w:val="35"/>
        </w:numPr>
        <w:spacing w:after="80" w:line="240" w:lineRule="auto"/>
        <w:contextualSpacing w:val="0"/>
        <w:jc w:val="both"/>
        <w:rPr>
          <w:rFonts w:ascii="Calibri" w:eastAsia="Calibri" w:hAnsi="Calibri" w:cs="Times New Roman"/>
          <w:lang w:val="fr-FR" w:eastAsia="en-GB"/>
        </w:rPr>
      </w:pPr>
      <w:r w:rsidRPr="001610BF">
        <w:rPr>
          <w:rFonts w:ascii="Calibri" w:eastAsia="Calibri" w:hAnsi="Calibri" w:cs="Times New Roman"/>
          <w:lang w:val="fr-FR" w:eastAsia="en-GB"/>
        </w:rPr>
        <w:t xml:space="preserve">Condamner et punir l'usage de la violence, en particulier la violence sexuelle, comme arme de guerre et prendre des mesures spécifiques pour protéger les droits des femmes vulnérables, y compris les </w:t>
      </w:r>
      <w:r w:rsidR="00A5062E">
        <w:rPr>
          <w:rFonts w:ascii="Calibri" w:eastAsia="Calibri" w:hAnsi="Calibri" w:cs="Times New Roman"/>
          <w:lang w:val="fr-FR" w:eastAsia="en-GB"/>
        </w:rPr>
        <w:t xml:space="preserve">femmes </w:t>
      </w:r>
      <w:r w:rsidRPr="001610BF">
        <w:rPr>
          <w:rFonts w:ascii="Calibri" w:eastAsia="Calibri" w:hAnsi="Calibri" w:cs="Times New Roman"/>
          <w:lang w:val="fr-FR" w:eastAsia="en-GB"/>
        </w:rPr>
        <w:t>migrantes et les victimes de violence</w:t>
      </w:r>
      <w:r w:rsidR="00A5062E">
        <w:rPr>
          <w:rFonts w:ascii="Calibri" w:eastAsia="Calibri" w:hAnsi="Calibri" w:cs="Times New Roman"/>
          <w:lang w:val="fr-FR" w:eastAsia="en-GB"/>
        </w:rPr>
        <w:t>s</w:t>
      </w:r>
      <w:r w:rsidRPr="001610BF">
        <w:rPr>
          <w:rFonts w:ascii="Calibri" w:eastAsia="Calibri" w:hAnsi="Calibri" w:cs="Times New Roman"/>
          <w:lang w:val="fr-FR" w:eastAsia="en-GB"/>
        </w:rPr>
        <w:t xml:space="preserve"> pendant les conflits.</w:t>
      </w:r>
      <w:r w:rsidR="009774E9">
        <w:rPr>
          <w:rFonts w:ascii="Calibri" w:eastAsia="Calibri" w:hAnsi="Calibri" w:cs="Times New Roman"/>
          <w:lang w:val="fr-FR" w:eastAsia="en-GB"/>
        </w:rPr>
        <w:t xml:space="preserve"> </w:t>
      </w:r>
    </w:p>
    <w:p w:rsidR="001610BF" w:rsidRDefault="001610BF" w:rsidP="0091634A">
      <w:pPr>
        <w:pStyle w:val="ListParagraph"/>
        <w:numPr>
          <w:ilvl w:val="0"/>
          <w:numId w:val="35"/>
        </w:numPr>
        <w:spacing w:after="80" w:line="240" w:lineRule="auto"/>
        <w:contextualSpacing w:val="0"/>
        <w:jc w:val="both"/>
        <w:rPr>
          <w:rFonts w:ascii="Calibri" w:eastAsia="Calibri" w:hAnsi="Calibri" w:cs="Times New Roman"/>
          <w:lang w:val="fr-FR" w:eastAsia="en-GB"/>
        </w:rPr>
      </w:pPr>
      <w:r w:rsidRPr="001610BF">
        <w:rPr>
          <w:rFonts w:ascii="Calibri" w:eastAsia="Calibri" w:hAnsi="Calibri" w:cs="Times New Roman"/>
          <w:lang w:val="fr-FR" w:eastAsia="en-GB"/>
        </w:rPr>
        <w:t>Faciliter l'accès à la justice pour les femmes et les filles et simplifier les législations applicables. Aider les femmes à revend</w:t>
      </w:r>
      <w:r w:rsidR="0091634A">
        <w:rPr>
          <w:rFonts w:ascii="Calibri" w:eastAsia="Calibri" w:hAnsi="Calibri" w:cs="Times New Roman"/>
          <w:lang w:val="fr-FR" w:eastAsia="en-GB"/>
        </w:rPr>
        <w:t>iquer leurs droits en fournir</w:t>
      </w:r>
      <w:r w:rsidRPr="001610BF">
        <w:rPr>
          <w:rFonts w:ascii="Calibri" w:eastAsia="Calibri" w:hAnsi="Calibri" w:cs="Times New Roman"/>
          <w:lang w:val="fr-FR" w:eastAsia="en-GB"/>
        </w:rPr>
        <w:t xml:space="preserve"> une aide juridique gratuite et un soutien psychologique pendant les procédures judiciaires.</w:t>
      </w:r>
    </w:p>
    <w:p w:rsidR="003A42BB" w:rsidRPr="001610BF" w:rsidRDefault="001610BF" w:rsidP="0091634A">
      <w:pPr>
        <w:pStyle w:val="ListParagraph"/>
        <w:numPr>
          <w:ilvl w:val="0"/>
          <w:numId w:val="35"/>
        </w:numPr>
        <w:spacing w:after="80" w:line="240" w:lineRule="auto"/>
        <w:contextualSpacing w:val="0"/>
        <w:jc w:val="both"/>
        <w:rPr>
          <w:rFonts w:ascii="Calibri" w:eastAsia="Calibri" w:hAnsi="Calibri" w:cs="Times New Roman"/>
          <w:lang w:val="fr-FR" w:eastAsia="en-GB"/>
        </w:rPr>
      </w:pPr>
      <w:r w:rsidRPr="001610BF">
        <w:rPr>
          <w:rFonts w:ascii="Calibri" w:eastAsia="Calibri" w:hAnsi="Calibri" w:cs="Times New Roman"/>
          <w:lang w:val="fr-FR" w:eastAsia="en-GB"/>
        </w:rPr>
        <w:t>Promouvoir des efforts juridiques et politiques pour combattre les pratiques nuisibles telles que les mutilations génitales féminines.</w:t>
      </w:r>
    </w:p>
    <w:p w:rsidR="001610BF" w:rsidRDefault="001610BF" w:rsidP="009521BA">
      <w:pPr>
        <w:pStyle w:val="ListParagraph"/>
        <w:spacing w:after="80" w:line="240" w:lineRule="auto"/>
        <w:contextualSpacing w:val="0"/>
        <w:jc w:val="both"/>
        <w:rPr>
          <w:rFonts w:ascii="Calibri" w:eastAsia="Calibri" w:hAnsi="Calibri" w:cs="Times New Roman"/>
          <w:lang w:val="fr-FR" w:eastAsia="en-GB"/>
        </w:rPr>
      </w:pPr>
    </w:p>
    <w:p w:rsidR="00FC72D1" w:rsidRPr="001610BF" w:rsidRDefault="00FC72D1" w:rsidP="009521BA">
      <w:pPr>
        <w:pStyle w:val="ListParagraph"/>
        <w:spacing w:after="80" w:line="240" w:lineRule="auto"/>
        <w:contextualSpacing w:val="0"/>
        <w:jc w:val="both"/>
        <w:rPr>
          <w:rFonts w:ascii="Calibri" w:eastAsia="Calibri" w:hAnsi="Calibri" w:cs="Times New Roman"/>
          <w:lang w:val="fr-FR" w:eastAsia="en-GB"/>
        </w:rPr>
      </w:pPr>
    </w:p>
    <w:p w:rsidR="003A42BB" w:rsidRPr="00287418" w:rsidRDefault="00287418" w:rsidP="009521BA">
      <w:pPr>
        <w:pStyle w:val="ListParagraph"/>
        <w:numPr>
          <w:ilvl w:val="0"/>
          <w:numId w:val="12"/>
        </w:numPr>
        <w:spacing w:before="20" w:after="80" w:line="240" w:lineRule="auto"/>
        <w:ind w:right="42"/>
        <w:contextualSpacing w:val="0"/>
        <w:jc w:val="both"/>
        <w:rPr>
          <w:rFonts w:ascii="Calibri" w:hAnsi="Calibri"/>
          <w:b/>
          <w:i/>
          <w:iCs/>
          <w:lang w:val="fr-FR"/>
        </w:rPr>
      </w:pPr>
      <w:r w:rsidRPr="00287418">
        <w:rPr>
          <w:rFonts w:ascii="Calibri" w:hAnsi="Calibri"/>
          <w:b/>
          <w:i/>
          <w:iCs/>
          <w:lang w:val="fr-FR"/>
        </w:rPr>
        <w:t>Promouvoir une approche holistique qui inclut la prévention, la protection, l'interdiction, la réponse et la sensibilisation du public</w:t>
      </w:r>
    </w:p>
    <w:p w:rsidR="00287418" w:rsidRPr="001C61D7" w:rsidRDefault="001C61D7" w:rsidP="001C61D7">
      <w:pPr>
        <w:pStyle w:val="ListParagraph"/>
        <w:numPr>
          <w:ilvl w:val="0"/>
          <w:numId w:val="36"/>
        </w:numPr>
        <w:spacing w:after="80" w:line="240" w:lineRule="auto"/>
        <w:ind w:right="40"/>
        <w:contextualSpacing w:val="0"/>
        <w:jc w:val="both"/>
        <w:rPr>
          <w:rFonts w:ascii="Calibri" w:eastAsia="Calibri" w:hAnsi="Calibri" w:cs="Times New Roman"/>
          <w:lang w:val="fr-FR" w:eastAsia="en-GB"/>
        </w:rPr>
      </w:pPr>
      <w:r w:rsidRPr="00287418">
        <w:rPr>
          <w:rFonts w:ascii="Calibri" w:eastAsia="Calibri" w:hAnsi="Calibri" w:cs="Times New Roman"/>
          <w:lang w:val="fr-FR" w:eastAsia="en-GB"/>
        </w:rPr>
        <w:t xml:space="preserve">Sensibiliser les femmes à leurs droits et </w:t>
      </w:r>
      <w:r>
        <w:rPr>
          <w:rFonts w:ascii="Calibri" w:eastAsia="Calibri" w:hAnsi="Calibri" w:cs="Times New Roman"/>
          <w:lang w:val="fr-FR" w:eastAsia="en-GB"/>
        </w:rPr>
        <w:t>aux</w:t>
      </w:r>
      <w:r w:rsidRPr="00287418">
        <w:rPr>
          <w:rFonts w:ascii="Calibri" w:eastAsia="Calibri" w:hAnsi="Calibri" w:cs="Times New Roman"/>
          <w:lang w:val="fr-FR" w:eastAsia="en-GB"/>
        </w:rPr>
        <w:t xml:space="preserve"> </w:t>
      </w:r>
      <w:r>
        <w:rPr>
          <w:rFonts w:ascii="Calibri" w:eastAsia="Calibri" w:hAnsi="Calibri" w:cs="Times New Roman"/>
          <w:lang w:val="fr-FR" w:eastAsia="en-GB"/>
        </w:rPr>
        <w:t>voies de recours</w:t>
      </w:r>
      <w:r w:rsidRPr="00287418">
        <w:rPr>
          <w:rFonts w:ascii="Calibri" w:eastAsia="Calibri" w:hAnsi="Calibri" w:cs="Times New Roman"/>
          <w:lang w:val="fr-FR" w:eastAsia="en-GB"/>
        </w:rPr>
        <w:t xml:space="preserve"> pour les </w:t>
      </w:r>
      <w:r>
        <w:rPr>
          <w:rFonts w:ascii="Calibri" w:eastAsia="Calibri" w:hAnsi="Calibri" w:cs="Times New Roman"/>
          <w:lang w:val="fr-FR" w:eastAsia="en-GB"/>
        </w:rPr>
        <w:t>défendre, d</w:t>
      </w:r>
      <w:r w:rsidR="00287418" w:rsidRPr="001C61D7">
        <w:rPr>
          <w:rFonts w:ascii="Calibri" w:eastAsia="Calibri" w:hAnsi="Calibri" w:cs="Times New Roman"/>
          <w:lang w:val="fr-FR" w:eastAsia="en-GB"/>
        </w:rPr>
        <w:t xml:space="preserve">évelopper des campagnes de sensibilisation du public pour éradiquer les stéréotypes sexistes et sensibiliser tous les membres de la société à toutes les formes de violence domestique et </w:t>
      </w:r>
      <w:r w:rsidR="00DC28DE" w:rsidRPr="001C61D7">
        <w:rPr>
          <w:rFonts w:ascii="Calibri" w:eastAsia="Calibri" w:hAnsi="Calibri" w:cs="Times New Roman"/>
          <w:lang w:val="fr-FR" w:eastAsia="en-GB"/>
        </w:rPr>
        <w:t>fondée sur le genre</w:t>
      </w:r>
      <w:r w:rsidR="00287418" w:rsidRPr="001C61D7">
        <w:rPr>
          <w:rFonts w:ascii="Calibri" w:eastAsia="Calibri" w:hAnsi="Calibri" w:cs="Times New Roman"/>
          <w:lang w:val="fr-FR" w:eastAsia="en-GB"/>
        </w:rPr>
        <w:t>, aux législations pertinentes et aux mécanismes de protection.</w:t>
      </w:r>
    </w:p>
    <w:p w:rsidR="00287418" w:rsidRDefault="00287418" w:rsidP="00212179">
      <w:pPr>
        <w:pStyle w:val="ListParagraph"/>
        <w:numPr>
          <w:ilvl w:val="0"/>
          <w:numId w:val="36"/>
        </w:numPr>
        <w:spacing w:after="80" w:line="240" w:lineRule="auto"/>
        <w:ind w:right="40"/>
        <w:contextualSpacing w:val="0"/>
        <w:jc w:val="both"/>
        <w:rPr>
          <w:rFonts w:ascii="Calibri" w:eastAsia="Calibri" w:hAnsi="Calibri" w:cs="Times New Roman"/>
          <w:lang w:val="fr-FR" w:eastAsia="en-GB"/>
        </w:rPr>
      </w:pPr>
      <w:r w:rsidRPr="00287418">
        <w:rPr>
          <w:rFonts w:ascii="Calibri" w:eastAsia="Calibri" w:hAnsi="Calibri" w:cs="Times New Roman"/>
          <w:lang w:val="fr-FR" w:eastAsia="en-GB"/>
        </w:rPr>
        <w:t xml:space="preserve">Éduquer et aider les hommes et les garçons à assumer la responsabilité de leur </w:t>
      </w:r>
      <w:r w:rsidR="008B2FBC" w:rsidRPr="00287418">
        <w:rPr>
          <w:rFonts w:ascii="Calibri" w:eastAsia="Calibri" w:hAnsi="Calibri" w:cs="Times New Roman"/>
          <w:lang w:val="fr-FR" w:eastAsia="en-GB"/>
        </w:rPr>
        <w:t>comportement ;</w:t>
      </w:r>
      <w:r w:rsidRPr="00287418">
        <w:rPr>
          <w:rFonts w:ascii="Calibri" w:eastAsia="Calibri" w:hAnsi="Calibri" w:cs="Times New Roman"/>
          <w:lang w:val="fr-FR" w:eastAsia="en-GB"/>
        </w:rPr>
        <w:t xml:space="preserve"> impliquer les femmes et les hommes dans l'éradication du phénomène de la </w:t>
      </w:r>
      <w:r w:rsidR="008B2FBC">
        <w:rPr>
          <w:rFonts w:ascii="Calibri" w:eastAsia="Calibri" w:hAnsi="Calibri" w:cs="Times New Roman"/>
          <w:lang w:val="fr-FR" w:eastAsia="en-GB"/>
        </w:rPr>
        <w:t>V</w:t>
      </w:r>
      <w:r w:rsidR="00212179">
        <w:rPr>
          <w:rFonts w:ascii="Calibri" w:eastAsia="Calibri" w:hAnsi="Calibri" w:cs="Times New Roman"/>
          <w:lang w:val="fr-FR" w:eastAsia="en-GB"/>
        </w:rPr>
        <w:t>E</w:t>
      </w:r>
      <w:r w:rsidR="008B2FBC">
        <w:rPr>
          <w:rFonts w:ascii="Calibri" w:eastAsia="Calibri" w:hAnsi="Calibri" w:cs="Times New Roman"/>
          <w:lang w:val="fr-FR" w:eastAsia="en-GB"/>
        </w:rPr>
        <w:t>FF</w:t>
      </w:r>
      <w:r w:rsidRPr="00287418">
        <w:rPr>
          <w:rFonts w:ascii="Calibri" w:eastAsia="Calibri" w:hAnsi="Calibri" w:cs="Times New Roman"/>
          <w:lang w:val="fr-FR" w:eastAsia="en-GB"/>
        </w:rPr>
        <w:t xml:space="preserve"> et </w:t>
      </w:r>
      <w:r w:rsidR="00212179">
        <w:rPr>
          <w:rFonts w:ascii="Calibri" w:eastAsia="Calibri" w:hAnsi="Calibri" w:cs="Times New Roman"/>
          <w:lang w:val="fr-FR" w:eastAsia="en-GB"/>
        </w:rPr>
        <w:t>promouvoir</w:t>
      </w:r>
      <w:r w:rsidRPr="00287418">
        <w:rPr>
          <w:rFonts w:ascii="Calibri" w:eastAsia="Calibri" w:hAnsi="Calibri" w:cs="Times New Roman"/>
          <w:lang w:val="fr-FR" w:eastAsia="en-GB"/>
        </w:rPr>
        <w:t xml:space="preserve"> </w:t>
      </w:r>
      <w:r w:rsidR="00212179">
        <w:rPr>
          <w:rFonts w:ascii="Calibri" w:eastAsia="Calibri" w:hAnsi="Calibri" w:cs="Times New Roman"/>
          <w:lang w:val="fr-FR" w:eastAsia="en-GB"/>
        </w:rPr>
        <w:t>des</w:t>
      </w:r>
      <w:r w:rsidRPr="00287418">
        <w:rPr>
          <w:rFonts w:ascii="Calibri" w:eastAsia="Calibri" w:hAnsi="Calibri" w:cs="Times New Roman"/>
          <w:lang w:val="fr-FR" w:eastAsia="en-GB"/>
        </w:rPr>
        <w:t xml:space="preserve"> réponses coordonnées </w:t>
      </w:r>
      <w:r w:rsidR="00212179">
        <w:rPr>
          <w:rFonts w:ascii="Calibri" w:eastAsia="Calibri" w:hAnsi="Calibri" w:cs="Times New Roman"/>
          <w:lang w:val="fr-FR" w:eastAsia="en-GB"/>
        </w:rPr>
        <w:t>entre</w:t>
      </w:r>
      <w:r w:rsidR="008B2FBC">
        <w:rPr>
          <w:rFonts w:ascii="Calibri" w:eastAsia="Calibri" w:hAnsi="Calibri" w:cs="Times New Roman"/>
          <w:lang w:val="fr-FR" w:eastAsia="en-GB"/>
        </w:rPr>
        <w:t xml:space="preserve"> </w:t>
      </w:r>
      <w:r w:rsidRPr="00287418">
        <w:rPr>
          <w:rFonts w:ascii="Calibri" w:eastAsia="Calibri" w:hAnsi="Calibri" w:cs="Times New Roman"/>
          <w:lang w:val="fr-FR" w:eastAsia="en-GB"/>
        </w:rPr>
        <w:t>les parties prenantes concernées, y compris les organisations de la société civile.</w:t>
      </w:r>
    </w:p>
    <w:p w:rsidR="00287418" w:rsidRDefault="00287418" w:rsidP="003812A5">
      <w:pPr>
        <w:pStyle w:val="ListParagraph"/>
        <w:numPr>
          <w:ilvl w:val="0"/>
          <w:numId w:val="36"/>
        </w:numPr>
        <w:spacing w:after="80" w:line="240" w:lineRule="auto"/>
        <w:ind w:right="40"/>
        <w:contextualSpacing w:val="0"/>
        <w:jc w:val="both"/>
        <w:rPr>
          <w:rFonts w:ascii="Calibri" w:eastAsia="Calibri" w:hAnsi="Calibri" w:cs="Times New Roman"/>
          <w:lang w:val="fr-FR" w:eastAsia="en-GB"/>
        </w:rPr>
      </w:pPr>
      <w:r w:rsidRPr="00287418">
        <w:rPr>
          <w:rFonts w:ascii="Calibri" w:eastAsia="Calibri" w:hAnsi="Calibri" w:cs="Times New Roman"/>
          <w:lang w:val="fr-FR" w:eastAsia="en-GB"/>
        </w:rPr>
        <w:t>Veiller à ce qu'il y ait des services adéquats pour les femmes en matière de protection, de prévention et de réponse garantissant l'articulation nécessaire entre eux. Soute</w:t>
      </w:r>
      <w:r w:rsidR="008B2FBC">
        <w:rPr>
          <w:rFonts w:ascii="Calibri" w:eastAsia="Calibri" w:hAnsi="Calibri" w:cs="Times New Roman"/>
          <w:lang w:val="fr-FR" w:eastAsia="en-GB"/>
        </w:rPr>
        <w:t>nir l</w:t>
      </w:r>
      <w:r w:rsidR="003812A5">
        <w:rPr>
          <w:rFonts w:ascii="Calibri" w:eastAsia="Calibri" w:hAnsi="Calibri" w:cs="Times New Roman"/>
          <w:lang w:val="fr-FR" w:eastAsia="en-GB"/>
        </w:rPr>
        <w:t>a création d'infrastructures</w:t>
      </w:r>
      <w:r w:rsidR="008B2FBC">
        <w:rPr>
          <w:rFonts w:ascii="Calibri" w:eastAsia="Calibri" w:hAnsi="Calibri" w:cs="Times New Roman"/>
          <w:lang w:val="fr-FR" w:eastAsia="en-GB"/>
        </w:rPr>
        <w:t xml:space="preserve"> </w:t>
      </w:r>
      <w:r w:rsidRPr="00287418">
        <w:rPr>
          <w:rFonts w:ascii="Calibri" w:eastAsia="Calibri" w:hAnsi="Calibri" w:cs="Times New Roman"/>
          <w:lang w:val="fr-FR" w:eastAsia="en-GB"/>
        </w:rPr>
        <w:t xml:space="preserve">d'hébergement et de programmes de réhabilitation pour les victimes de violence </w:t>
      </w:r>
      <w:r w:rsidR="003812A5">
        <w:rPr>
          <w:rFonts w:ascii="Calibri" w:eastAsia="Calibri" w:hAnsi="Calibri" w:cs="Times New Roman"/>
          <w:lang w:val="fr-FR" w:eastAsia="en-GB"/>
        </w:rPr>
        <w:t>fondée sur le genre</w:t>
      </w:r>
      <w:r w:rsidRPr="00287418">
        <w:rPr>
          <w:rFonts w:ascii="Calibri" w:eastAsia="Calibri" w:hAnsi="Calibri" w:cs="Times New Roman"/>
          <w:lang w:val="fr-FR" w:eastAsia="en-GB"/>
        </w:rPr>
        <w:t>, y compris la prestation de services et l'indemnisation.</w:t>
      </w:r>
    </w:p>
    <w:p w:rsidR="00287418" w:rsidRDefault="00287418" w:rsidP="00422ADF">
      <w:pPr>
        <w:pStyle w:val="ListParagraph"/>
        <w:numPr>
          <w:ilvl w:val="0"/>
          <w:numId w:val="36"/>
        </w:numPr>
        <w:spacing w:after="80" w:line="240" w:lineRule="auto"/>
        <w:ind w:right="40"/>
        <w:contextualSpacing w:val="0"/>
        <w:jc w:val="both"/>
        <w:rPr>
          <w:rFonts w:ascii="Calibri" w:eastAsia="Calibri" w:hAnsi="Calibri" w:cs="Times New Roman"/>
          <w:lang w:val="fr-FR" w:eastAsia="en-GB"/>
        </w:rPr>
      </w:pPr>
      <w:r w:rsidRPr="00287418">
        <w:rPr>
          <w:rFonts w:ascii="Calibri" w:eastAsia="Calibri" w:hAnsi="Calibri" w:cs="Times New Roman"/>
          <w:lang w:val="fr-FR" w:eastAsia="en-GB"/>
        </w:rPr>
        <w:t>Mettre en place des programmes qui visent à travailler avec les auteurs</w:t>
      </w:r>
      <w:r w:rsidR="00422ADF">
        <w:rPr>
          <w:rFonts w:ascii="Calibri" w:eastAsia="Calibri" w:hAnsi="Calibri" w:cs="Times New Roman"/>
          <w:lang w:val="fr-FR" w:eastAsia="en-GB"/>
        </w:rPr>
        <w:t xml:space="preserve"> de violence</w:t>
      </w:r>
      <w:r w:rsidRPr="00287418">
        <w:rPr>
          <w:rFonts w:ascii="Calibri" w:eastAsia="Calibri" w:hAnsi="Calibri" w:cs="Times New Roman"/>
          <w:lang w:val="fr-FR" w:eastAsia="en-GB"/>
        </w:rPr>
        <w:t xml:space="preserve"> et </w:t>
      </w:r>
      <w:r w:rsidR="00422ADF">
        <w:rPr>
          <w:rFonts w:ascii="Calibri" w:eastAsia="Calibri" w:hAnsi="Calibri" w:cs="Times New Roman"/>
          <w:lang w:val="fr-FR" w:eastAsia="en-GB"/>
        </w:rPr>
        <w:t>développer</w:t>
      </w:r>
      <w:r w:rsidRPr="00287418">
        <w:rPr>
          <w:rFonts w:ascii="Calibri" w:eastAsia="Calibri" w:hAnsi="Calibri" w:cs="Times New Roman"/>
          <w:lang w:val="fr-FR" w:eastAsia="en-GB"/>
        </w:rPr>
        <w:t xml:space="preserve"> des outils pour mesurer leur efficacité.</w:t>
      </w:r>
    </w:p>
    <w:p w:rsidR="00287418" w:rsidRDefault="008B2FBC" w:rsidP="004B482A">
      <w:pPr>
        <w:pStyle w:val="ListParagraph"/>
        <w:numPr>
          <w:ilvl w:val="0"/>
          <w:numId w:val="36"/>
        </w:numPr>
        <w:spacing w:after="80" w:line="240" w:lineRule="auto"/>
        <w:ind w:right="40"/>
        <w:contextualSpacing w:val="0"/>
        <w:jc w:val="both"/>
        <w:rPr>
          <w:rFonts w:ascii="Calibri" w:eastAsia="Calibri" w:hAnsi="Calibri" w:cs="Times New Roman"/>
          <w:lang w:val="fr-FR" w:eastAsia="en-GB"/>
        </w:rPr>
      </w:pPr>
      <w:r>
        <w:rPr>
          <w:rFonts w:ascii="Calibri" w:eastAsia="Calibri" w:hAnsi="Calibri" w:cs="Times New Roman"/>
          <w:lang w:val="fr-FR" w:eastAsia="en-GB"/>
        </w:rPr>
        <w:t xml:space="preserve">Surveiller </w:t>
      </w:r>
      <w:r w:rsidR="00287418" w:rsidRPr="00287418">
        <w:rPr>
          <w:rFonts w:ascii="Calibri" w:eastAsia="Calibri" w:hAnsi="Calibri" w:cs="Times New Roman"/>
          <w:lang w:val="fr-FR" w:eastAsia="en-GB"/>
        </w:rPr>
        <w:t xml:space="preserve">et </w:t>
      </w:r>
      <w:r>
        <w:rPr>
          <w:rFonts w:ascii="Calibri" w:eastAsia="Calibri" w:hAnsi="Calibri" w:cs="Times New Roman"/>
          <w:lang w:val="fr-FR" w:eastAsia="en-GB"/>
        </w:rPr>
        <w:t>c</w:t>
      </w:r>
      <w:r w:rsidR="00287418" w:rsidRPr="00287418">
        <w:rPr>
          <w:rFonts w:ascii="Calibri" w:eastAsia="Calibri" w:hAnsi="Calibri" w:cs="Times New Roman"/>
          <w:lang w:val="fr-FR" w:eastAsia="en-GB"/>
        </w:rPr>
        <w:t>ollecte</w:t>
      </w:r>
      <w:r>
        <w:rPr>
          <w:rFonts w:ascii="Calibri" w:eastAsia="Calibri" w:hAnsi="Calibri" w:cs="Times New Roman"/>
          <w:lang w:val="fr-FR" w:eastAsia="en-GB"/>
        </w:rPr>
        <w:t>r</w:t>
      </w:r>
      <w:r w:rsidR="00287418" w:rsidRPr="00287418">
        <w:rPr>
          <w:rFonts w:ascii="Calibri" w:eastAsia="Calibri" w:hAnsi="Calibri" w:cs="Times New Roman"/>
          <w:lang w:val="fr-FR" w:eastAsia="en-GB"/>
        </w:rPr>
        <w:t xml:space="preserve"> </w:t>
      </w:r>
      <w:r>
        <w:rPr>
          <w:rFonts w:ascii="Calibri" w:eastAsia="Calibri" w:hAnsi="Calibri" w:cs="Times New Roman"/>
          <w:lang w:val="fr-FR" w:eastAsia="en-GB"/>
        </w:rPr>
        <w:t xml:space="preserve">des </w:t>
      </w:r>
      <w:r w:rsidR="00287418" w:rsidRPr="00287418">
        <w:rPr>
          <w:rFonts w:ascii="Calibri" w:eastAsia="Calibri" w:hAnsi="Calibri" w:cs="Times New Roman"/>
          <w:lang w:val="fr-FR" w:eastAsia="en-GB"/>
        </w:rPr>
        <w:t>informations et de</w:t>
      </w:r>
      <w:r>
        <w:rPr>
          <w:rFonts w:ascii="Calibri" w:eastAsia="Calibri" w:hAnsi="Calibri" w:cs="Times New Roman"/>
          <w:lang w:val="fr-FR" w:eastAsia="en-GB"/>
        </w:rPr>
        <w:t>s</w:t>
      </w:r>
      <w:r w:rsidR="00287418" w:rsidRPr="00287418">
        <w:rPr>
          <w:rFonts w:ascii="Calibri" w:eastAsia="Calibri" w:hAnsi="Calibri" w:cs="Times New Roman"/>
          <w:lang w:val="fr-FR" w:eastAsia="en-GB"/>
        </w:rPr>
        <w:t xml:space="preserve"> données sur la violence à l'égard des femmes à travers les pays et la région, en soulignant les coûts politiques et sociaux des</w:t>
      </w:r>
      <w:r w:rsidR="002B1BB1">
        <w:rPr>
          <w:rFonts w:ascii="Calibri" w:eastAsia="Calibri" w:hAnsi="Calibri" w:cs="Times New Roman"/>
          <w:lang w:val="fr-FR" w:eastAsia="en-GB"/>
        </w:rPr>
        <w:t xml:space="preserve"> V</w:t>
      </w:r>
      <w:r w:rsidR="004B482A">
        <w:rPr>
          <w:rFonts w:ascii="Calibri" w:eastAsia="Calibri" w:hAnsi="Calibri" w:cs="Times New Roman"/>
          <w:lang w:val="fr-FR" w:eastAsia="en-GB"/>
        </w:rPr>
        <w:t>E</w:t>
      </w:r>
      <w:r w:rsidR="002B1BB1">
        <w:rPr>
          <w:rFonts w:ascii="Calibri" w:eastAsia="Calibri" w:hAnsi="Calibri" w:cs="Times New Roman"/>
          <w:lang w:val="fr-FR" w:eastAsia="en-GB"/>
        </w:rPr>
        <w:t>FF</w:t>
      </w:r>
      <w:r w:rsidR="00287418" w:rsidRPr="00287418">
        <w:rPr>
          <w:rFonts w:ascii="Calibri" w:eastAsia="Calibri" w:hAnsi="Calibri" w:cs="Times New Roman"/>
          <w:lang w:val="fr-FR" w:eastAsia="en-GB"/>
        </w:rPr>
        <w:t xml:space="preserve">. Mener des études et des </w:t>
      </w:r>
      <w:r w:rsidR="004B482A">
        <w:rPr>
          <w:rFonts w:ascii="Calibri" w:eastAsia="Calibri" w:hAnsi="Calibri" w:cs="Times New Roman"/>
          <w:lang w:val="fr-FR" w:eastAsia="en-GB"/>
        </w:rPr>
        <w:t>enquêtes de suivi</w:t>
      </w:r>
      <w:r w:rsidR="00287418" w:rsidRPr="00287418">
        <w:rPr>
          <w:rFonts w:ascii="Calibri" w:eastAsia="Calibri" w:hAnsi="Calibri" w:cs="Times New Roman"/>
          <w:lang w:val="fr-FR" w:eastAsia="en-GB"/>
        </w:rPr>
        <w:t xml:space="preserve"> et </w:t>
      </w:r>
      <w:r w:rsidR="004B482A">
        <w:rPr>
          <w:rFonts w:ascii="Calibri" w:eastAsia="Calibri" w:hAnsi="Calibri" w:cs="Times New Roman"/>
          <w:lang w:val="fr-FR" w:eastAsia="en-GB"/>
        </w:rPr>
        <w:t>élaborer</w:t>
      </w:r>
      <w:r w:rsidR="00287418" w:rsidRPr="00287418">
        <w:rPr>
          <w:rFonts w:ascii="Calibri" w:eastAsia="Calibri" w:hAnsi="Calibri" w:cs="Times New Roman"/>
          <w:lang w:val="fr-FR" w:eastAsia="en-GB"/>
        </w:rPr>
        <w:t xml:space="preserve"> d</w:t>
      </w:r>
      <w:r w:rsidR="004B482A">
        <w:rPr>
          <w:rFonts w:ascii="Calibri" w:eastAsia="Calibri" w:hAnsi="Calibri" w:cs="Times New Roman"/>
          <w:lang w:val="fr-FR" w:eastAsia="en-GB"/>
        </w:rPr>
        <w:t xml:space="preserve">es </w:t>
      </w:r>
      <w:r w:rsidR="00287418" w:rsidRPr="00287418">
        <w:rPr>
          <w:rFonts w:ascii="Calibri" w:eastAsia="Calibri" w:hAnsi="Calibri" w:cs="Times New Roman"/>
          <w:lang w:val="fr-FR" w:eastAsia="en-GB"/>
        </w:rPr>
        <w:t>indicateurs afin d'améliorer la sensibilisation du public au</w:t>
      </w:r>
      <w:r w:rsidR="002B1BB1">
        <w:rPr>
          <w:rFonts w:ascii="Calibri" w:eastAsia="Calibri" w:hAnsi="Calibri" w:cs="Times New Roman"/>
          <w:lang w:val="fr-FR" w:eastAsia="en-GB"/>
        </w:rPr>
        <w:t>x</w:t>
      </w:r>
      <w:r w:rsidR="00287418" w:rsidRPr="00287418">
        <w:rPr>
          <w:rFonts w:ascii="Calibri" w:eastAsia="Calibri" w:hAnsi="Calibri" w:cs="Times New Roman"/>
          <w:lang w:val="fr-FR" w:eastAsia="en-GB"/>
        </w:rPr>
        <w:t xml:space="preserve"> </w:t>
      </w:r>
      <w:r w:rsidR="004B482A">
        <w:rPr>
          <w:rFonts w:ascii="Calibri" w:eastAsia="Calibri" w:hAnsi="Calibri" w:cs="Times New Roman"/>
          <w:lang w:val="fr-FR" w:eastAsia="en-GB"/>
        </w:rPr>
        <w:t>VE</w:t>
      </w:r>
      <w:r w:rsidR="002B1BB1">
        <w:rPr>
          <w:rFonts w:ascii="Calibri" w:eastAsia="Calibri" w:hAnsi="Calibri" w:cs="Times New Roman"/>
          <w:lang w:val="fr-FR" w:eastAsia="en-GB"/>
        </w:rPr>
        <w:t>FF</w:t>
      </w:r>
      <w:r w:rsidR="00287418" w:rsidRPr="00287418">
        <w:rPr>
          <w:rFonts w:ascii="Calibri" w:eastAsia="Calibri" w:hAnsi="Calibri" w:cs="Times New Roman"/>
          <w:lang w:val="fr-FR" w:eastAsia="en-GB"/>
        </w:rPr>
        <w:t>.</w:t>
      </w:r>
    </w:p>
    <w:p w:rsidR="00287418" w:rsidRDefault="002B1BB1" w:rsidP="009521BA">
      <w:pPr>
        <w:pStyle w:val="ListParagraph"/>
        <w:numPr>
          <w:ilvl w:val="0"/>
          <w:numId w:val="36"/>
        </w:numPr>
        <w:spacing w:after="80" w:line="240" w:lineRule="auto"/>
        <w:ind w:right="40"/>
        <w:contextualSpacing w:val="0"/>
        <w:jc w:val="both"/>
        <w:rPr>
          <w:rFonts w:ascii="Calibri" w:eastAsia="Calibri" w:hAnsi="Calibri" w:cs="Times New Roman"/>
          <w:lang w:val="fr-FR" w:eastAsia="en-GB"/>
        </w:rPr>
      </w:pPr>
      <w:r>
        <w:rPr>
          <w:rFonts w:ascii="Calibri" w:eastAsia="Calibri" w:hAnsi="Calibri" w:cs="Times New Roman"/>
          <w:lang w:val="fr-FR" w:eastAsia="en-GB"/>
        </w:rPr>
        <w:t>Promouvoir le</w:t>
      </w:r>
      <w:r w:rsidR="00287418" w:rsidRPr="00287418">
        <w:rPr>
          <w:rFonts w:ascii="Calibri" w:eastAsia="Calibri" w:hAnsi="Calibri" w:cs="Times New Roman"/>
          <w:lang w:val="fr-FR" w:eastAsia="en-GB"/>
        </w:rPr>
        <w:t xml:space="preserve"> </w:t>
      </w:r>
      <w:r w:rsidR="00F522FC">
        <w:rPr>
          <w:rFonts w:ascii="Calibri" w:eastAsia="Calibri" w:hAnsi="Calibri" w:cs="Times New Roman"/>
          <w:lang w:val="fr-FR" w:eastAsia="en-GB"/>
        </w:rPr>
        <w:t>financement et l'affectation de</w:t>
      </w:r>
      <w:r w:rsidR="00287418" w:rsidRPr="00287418">
        <w:rPr>
          <w:rFonts w:ascii="Calibri" w:eastAsia="Calibri" w:hAnsi="Calibri" w:cs="Times New Roman"/>
          <w:lang w:val="fr-FR" w:eastAsia="en-GB"/>
        </w:rPr>
        <w:t xml:space="preserve"> budgets aux programmes </w:t>
      </w:r>
      <w:r w:rsidR="00F522FC">
        <w:rPr>
          <w:rFonts w:ascii="Calibri" w:eastAsia="Calibri" w:hAnsi="Calibri" w:cs="Times New Roman"/>
          <w:lang w:val="fr-FR" w:eastAsia="en-GB"/>
        </w:rPr>
        <w:t>sur la VE</w:t>
      </w:r>
      <w:r>
        <w:rPr>
          <w:rFonts w:ascii="Calibri" w:eastAsia="Calibri" w:hAnsi="Calibri" w:cs="Times New Roman"/>
          <w:lang w:val="fr-FR" w:eastAsia="en-GB"/>
        </w:rPr>
        <w:t>FF</w:t>
      </w:r>
      <w:r w:rsidR="00287418" w:rsidRPr="00287418">
        <w:rPr>
          <w:rFonts w:ascii="Calibri" w:eastAsia="Calibri" w:hAnsi="Calibri" w:cs="Times New Roman"/>
          <w:lang w:val="fr-FR" w:eastAsia="en-GB"/>
        </w:rPr>
        <w:t>, y compris l'identification des sources régionales de financement dans la mesure du possible pour coordonner les approches.</w:t>
      </w:r>
    </w:p>
    <w:p w:rsidR="00287418" w:rsidRPr="00DE692F" w:rsidRDefault="00DE692F" w:rsidP="00DE692F">
      <w:pPr>
        <w:pStyle w:val="ListParagraph"/>
        <w:numPr>
          <w:ilvl w:val="0"/>
          <w:numId w:val="36"/>
        </w:numPr>
        <w:spacing w:after="80" w:line="240" w:lineRule="auto"/>
        <w:ind w:right="40"/>
        <w:contextualSpacing w:val="0"/>
        <w:jc w:val="both"/>
        <w:rPr>
          <w:rFonts w:ascii="Calibri" w:eastAsia="Calibri" w:hAnsi="Calibri" w:cs="Times New Roman"/>
          <w:lang w:val="fr-FR" w:eastAsia="en-GB"/>
        </w:rPr>
      </w:pPr>
      <w:r w:rsidRPr="00DE692F">
        <w:rPr>
          <w:rFonts w:ascii="Calibri" w:eastAsia="Calibri" w:hAnsi="Calibri" w:cs="Times New Roman"/>
          <w:lang w:val="fr-FR" w:eastAsia="en-GB"/>
        </w:rPr>
        <w:t>Engager les leaders religieux, les institutions et le système éducatif dans la lutte contre la VEFF ;</w:t>
      </w:r>
      <w:r>
        <w:rPr>
          <w:rFonts w:ascii="Calibri" w:eastAsia="Calibri" w:hAnsi="Calibri" w:cs="Times New Roman"/>
          <w:lang w:val="fr-FR" w:eastAsia="en-GB"/>
        </w:rPr>
        <w:t xml:space="preserve"> r</w:t>
      </w:r>
      <w:r w:rsidRPr="00DE692F">
        <w:rPr>
          <w:rFonts w:ascii="Calibri" w:eastAsia="Calibri" w:hAnsi="Calibri" w:cs="Times New Roman"/>
          <w:lang w:val="fr-FR" w:eastAsia="en-GB"/>
        </w:rPr>
        <w:t>éaliser</w:t>
      </w:r>
      <w:r w:rsidR="00287418" w:rsidRPr="00DE692F">
        <w:rPr>
          <w:rFonts w:ascii="Calibri" w:eastAsia="Calibri" w:hAnsi="Calibri" w:cs="Times New Roman"/>
          <w:lang w:val="fr-FR" w:eastAsia="en-GB"/>
        </w:rPr>
        <w:t xml:space="preserve"> de</w:t>
      </w:r>
      <w:r w:rsidR="00420A14" w:rsidRPr="00DE692F">
        <w:rPr>
          <w:rFonts w:ascii="Calibri" w:eastAsia="Calibri" w:hAnsi="Calibri" w:cs="Times New Roman"/>
          <w:lang w:val="fr-FR" w:eastAsia="en-GB"/>
        </w:rPr>
        <w:t>s</w:t>
      </w:r>
      <w:r w:rsidR="00287418" w:rsidRPr="00DE692F">
        <w:rPr>
          <w:rFonts w:ascii="Calibri" w:eastAsia="Calibri" w:hAnsi="Calibri" w:cs="Times New Roman"/>
          <w:lang w:val="fr-FR" w:eastAsia="en-GB"/>
        </w:rPr>
        <w:t xml:space="preserve"> formations pour tous les acteurs concernés par les </w:t>
      </w:r>
      <w:r w:rsidR="00420A14" w:rsidRPr="00DE692F">
        <w:rPr>
          <w:rFonts w:ascii="Calibri" w:eastAsia="Calibri" w:hAnsi="Calibri" w:cs="Times New Roman"/>
          <w:lang w:val="fr-FR" w:eastAsia="en-GB"/>
        </w:rPr>
        <w:t>V</w:t>
      </w:r>
      <w:r w:rsidRPr="00DE692F">
        <w:rPr>
          <w:rFonts w:ascii="Calibri" w:eastAsia="Calibri" w:hAnsi="Calibri" w:cs="Times New Roman"/>
          <w:lang w:val="fr-FR" w:eastAsia="en-GB"/>
        </w:rPr>
        <w:t>E</w:t>
      </w:r>
      <w:r w:rsidR="00420A14" w:rsidRPr="00DE692F">
        <w:rPr>
          <w:rFonts w:ascii="Calibri" w:eastAsia="Calibri" w:hAnsi="Calibri" w:cs="Times New Roman"/>
          <w:lang w:val="fr-FR" w:eastAsia="en-GB"/>
        </w:rPr>
        <w:t>FF</w:t>
      </w:r>
      <w:r w:rsidR="00287418" w:rsidRPr="00DE692F">
        <w:rPr>
          <w:rFonts w:ascii="Calibri" w:eastAsia="Calibri" w:hAnsi="Calibri" w:cs="Times New Roman"/>
          <w:lang w:val="fr-FR" w:eastAsia="en-GB"/>
        </w:rPr>
        <w:t>, notamment les politiciens, les religieux, les fonctionnaires, y compris les magistrats, la police, les professionnels de la santé, les enseignants et les travailleurs sociaux.</w:t>
      </w:r>
    </w:p>
    <w:p w:rsidR="00287418" w:rsidRDefault="00287418" w:rsidP="00DE692F">
      <w:pPr>
        <w:pStyle w:val="ListParagraph"/>
        <w:numPr>
          <w:ilvl w:val="0"/>
          <w:numId w:val="36"/>
        </w:numPr>
        <w:spacing w:after="80" w:line="240" w:lineRule="auto"/>
        <w:ind w:right="40"/>
        <w:contextualSpacing w:val="0"/>
        <w:jc w:val="both"/>
        <w:rPr>
          <w:rFonts w:ascii="Calibri" w:eastAsia="Calibri" w:hAnsi="Calibri" w:cs="Times New Roman"/>
          <w:lang w:val="fr-FR" w:eastAsia="en-GB"/>
        </w:rPr>
      </w:pPr>
      <w:r w:rsidRPr="00287418">
        <w:rPr>
          <w:rFonts w:ascii="Calibri" w:eastAsia="Calibri" w:hAnsi="Calibri" w:cs="Times New Roman"/>
          <w:lang w:val="fr-FR" w:eastAsia="en-GB"/>
        </w:rPr>
        <w:t xml:space="preserve">Élaborer des stratégies de réponse rapide aux situations de crise, pour assurer la sécurité des femmes et des </w:t>
      </w:r>
      <w:r w:rsidR="00DE692F">
        <w:rPr>
          <w:rFonts w:ascii="Calibri" w:eastAsia="Calibri" w:hAnsi="Calibri" w:cs="Times New Roman"/>
          <w:lang w:val="fr-FR" w:eastAsia="en-GB"/>
        </w:rPr>
        <w:t xml:space="preserve">filles, </w:t>
      </w:r>
      <w:r w:rsidRPr="00287418">
        <w:rPr>
          <w:rFonts w:ascii="Calibri" w:eastAsia="Calibri" w:hAnsi="Calibri" w:cs="Times New Roman"/>
          <w:lang w:val="fr-FR" w:eastAsia="en-GB"/>
        </w:rPr>
        <w:t>en particulier des femmes migrantes, réfugiées et femmes dans le contexte des conflits.</w:t>
      </w:r>
    </w:p>
    <w:p w:rsidR="003A42BB" w:rsidRDefault="00287418" w:rsidP="00DE692F">
      <w:pPr>
        <w:pStyle w:val="ListParagraph"/>
        <w:numPr>
          <w:ilvl w:val="0"/>
          <w:numId w:val="36"/>
        </w:numPr>
        <w:spacing w:after="80" w:line="240" w:lineRule="auto"/>
        <w:ind w:right="40"/>
        <w:contextualSpacing w:val="0"/>
        <w:jc w:val="both"/>
        <w:rPr>
          <w:rFonts w:ascii="Calibri" w:eastAsia="Calibri" w:hAnsi="Calibri" w:cs="Times New Roman"/>
          <w:lang w:val="fr-FR" w:eastAsia="en-GB"/>
        </w:rPr>
      </w:pPr>
      <w:r w:rsidRPr="00287418">
        <w:rPr>
          <w:rFonts w:ascii="Calibri" w:eastAsia="Calibri" w:hAnsi="Calibri" w:cs="Times New Roman"/>
          <w:lang w:val="fr-FR" w:eastAsia="en-GB"/>
        </w:rPr>
        <w:t xml:space="preserve">S'attaquer aux causes structurelles telles que les normes sociales et les stéréotypes </w:t>
      </w:r>
      <w:r w:rsidR="00DE692F">
        <w:rPr>
          <w:rFonts w:ascii="Calibri" w:eastAsia="Calibri" w:hAnsi="Calibri" w:cs="Times New Roman"/>
          <w:lang w:val="fr-FR" w:eastAsia="en-GB"/>
        </w:rPr>
        <w:t>fondés sur le genre</w:t>
      </w:r>
      <w:r w:rsidRPr="00287418">
        <w:rPr>
          <w:rFonts w:ascii="Calibri" w:eastAsia="Calibri" w:hAnsi="Calibri" w:cs="Times New Roman"/>
          <w:lang w:val="fr-FR" w:eastAsia="en-GB"/>
        </w:rPr>
        <w:t xml:space="preserve"> qui perpétuent la </w:t>
      </w:r>
      <w:r w:rsidR="00DE692F">
        <w:rPr>
          <w:rFonts w:ascii="Calibri" w:eastAsia="Calibri" w:hAnsi="Calibri" w:cs="Times New Roman"/>
          <w:lang w:val="fr-FR" w:eastAsia="en-GB"/>
        </w:rPr>
        <w:t>VE</w:t>
      </w:r>
      <w:r w:rsidR="00EF7742">
        <w:rPr>
          <w:rFonts w:ascii="Calibri" w:eastAsia="Calibri" w:hAnsi="Calibri" w:cs="Times New Roman"/>
          <w:lang w:val="fr-FR" w:eastAsia="en-GB"/>
        </w:rPr>
        <w:t>FF</w:t>
      </w:r>
      <w:r w:rsidRPr="00287418">
        <w:rPr>
          <w:rFonts w:ascii="Calibri" w:eastAsia="Calibri" w:hAnsi="Calibri" w:cs="Times New Roman"/>
          <w:lang w:val="fr-FR" w:eastAsia="en-GB"/>
        </w:rPr>
        <w:t>.</w:t>
      </w:r>
    </w:p>
    <w:p w:rsidR="00287418" w:rsidRPr="00287418" w:rsidRDefault="00287418" w:rsidP="009521BA">
      <w:pPr>
        <w:pStyle w:val="ListParagraph"/>
        <w:spacing w:after="80" w:line="240" w:lineRule="auto"/>
        <w:ind w:right="40"/>
        <w:contextualSpacing w:val="0"/>
        <w:jc w:val="both"/>
        <w:rPr>
          <w:rFonts w:ascii="Calibri" w:eastAsia="Calibri" w:hAnsi="Calibri" w:cs="Times New Roman"/>
          <w:lang w:val="fr-FR" w:eastAsia="en-GB"/>
        </w:rPr>
      </w:pPr>
    </w:p>
    <w:p w:rsidR="003A42BB" w:rsidRPr="00EF7742" w:rsidRDefault="00FE3AD9" w:rsidP="00FE3AD9">
      <w:pPr>
        <w:pStyle w:val="ListParagraph"/>
        <w:numPr>
          <w:ilvl w:val="0"/>
          <w:numId w:val="2"/>
        </w:numPr>
        <w:pBdr>
          <w:top w:val="single" w:sz="4" w:space="1" w:color="auto"/>
          <w:left w:val="single" w:sz="4" w:space="31" w:color="auto"/>
          <w:bottom w:val="single" w:sz="4" w:space="1" w:color="auto"/>
          <w:right w:val="single" w:sz="4" w:space="4" w:color="auto"/>
        </w:pBdr>
        <w:spacing w:after="80" w:line="240" w:lineRule="auto"/>
        <w:ind w:right="42"/>
        <w:contextualSpacing w:val="0"/>
        <w:jc w:val="both"/>
        <w:rPr>
          <w:b/>
          <w:bCs/>
          <w:sz w:val="26"/>
          <w:szCs w:val="26"/>
          <w:lang w:val="fr-FR"/>
        </w:rPr>
      </w:pPr>
      <w:r>
        <w:rPr>
          <w:b/>
          <w:bCs/>
          <w:sz w:val="26"/>
          <w:szCs w:val="26"/>
          <w:lang w:val="fr-FR"/>
        </w:rPr>
        <w:t>Remettre en cause</w:t>
      </w:r>
      <w:r w:rsidR="00EF7742" w:rsidRPr="00EF7742">
        <w:rPr>
          <w:b/>
          <w:bCs/>
          <w:sz w:val="26"/>
          <w:szCs w:val="26"/>
          <w:lang w:val="fr-FR"/>
        </w:rPr>
        <w:t xml:space="preserve"> les normes culturelles et sociales et éliminer les stéréotypes </w:t>
      </w:r>
      <w:r>
        <w:rPr>
          <w:b/>
          <w:bCs/>
          <w:sz w:val="26"/>
          <w:szCs w:val="26"/>
          <w:lang w:val="fr-FR"/>
        </w:rPr>
        <w:t>fondés sur le genre</w:t>
      </w:r>
      <w:r w:rsidR="00EF7742" w:rsidRPr="00EF7742">
        <w:rPr>
          <w:b/>
          <w:bCs/>
          <w:sz w:val="26"/>
          <w:szCs w:val="26"/>
          <w:lang w:val="fr-FR"/>
        </w:rPr>
        <w:t>, en particulier dans et par l'éducation et les médias</w:t>
      </w:r>
    </w:p>
    <w:p w:rsidR="003A42BB" w:rsidRPr="00EF7742" w:rsidRDefault="003A42BB" w:rsidP="009521BA">
      <w:pPr>
        <w:spacing w:before="20" w:after="80" w:line="240" w:lineRule="auto"/>
        <w:ind w:right="42"/>
        <w:jc w:val="both"/>
        <w:rPr>
          <w:sz w:val="10"/>
          <w:szCs w:val="10"/>
          <w:lang w:val="fr-FR"/>
        </w:rPr>
      </w:pPr>
    </w:p>
    <w:p w:rsidR="00DB6A3F" w:rsidRPr="00DB6A3F" w:rsidRDefault="00EF7742" w:rsidP="009521BA">
      <w:pPr>
        <w:pStyle w:val="ListParagraph"/>
        <w:widowControl w:val="0"/>
        <w:numPr>
          <w:ilvl w:val="0"/>
          <w:numId w:val="16"/>
        </w:numPr>
        <w:autoSpaceDE w:val="0"/>
        <w:autoSpaceDN w:val="0"/>
        <w:adjustRightInd w:val="0"/>
        <w:spacing w:before="20" w:after="80" w:line="240" w:lineRule="auto"/>
        <w:ind w:right="42"/>
        <w:contextualSpacing w:val="0"/>
        <w:rPr>
          <w:rFonts w:ascii="Calibri" w:hAnsi="Calibri" w:cs="Times New Roman"/>
          <w:b/>
          <w:i/>
          <w:iCs/>
        </w:rPr>
      </w:pPr>
      <w:proofErr w:type="spellStart"/>
      <w:r>
        <w:rPr>
          <w:rFonts w:ascii="Calibri" w:hAnsi="Calibri" w:cs="Times New Roman"/>
          <w:b/>
          <w:i/>
          <w:iCs/>
        </w:rPr>
        <w:t>Renforcer</w:t>
      </w:r>
      <w:proofErr w:type="spellEnd"/>
      <w:r>
        <w:rPr>
          <w:rFonts w:ascii="Calibri" w:hAnsi="Calibri" w:cs="Times New Roman"/>
          <w:b/>
          <w:i/>
          <w:iCs/>
        </w:rPr>
        <w:t xml:space="preserve"> le </w:t>
      </w:r>
      <w:r w:rsidR="00DB6A3F">
        <w:rPr>
          <w:rFonts w:ascii="Calibri" w:hAnsi="Calibri" w:cs="Times New Roman"/>
          <w:b/>
          <w:i/>
          <w:iCs/>
        </w:rPr>
        <w:t xml:space="preserve">cadre </w:t>
      </w:r>
      <w:proofErr w:type="spellStart"/>
      <w:r w:rsidR="00DB6A3F">
        <w:rPr>
          <w:rFonts w:ascii="Calibri" w:hAnsi="Calibri" w:cs="Times New Roman"/>
          <w:b/>
          <w:i/>
          <w:iCs/>
        </w:rPr>
        <w:t>léga</w:t>
      </w:r>
      <w:proofErr w:type="spellEnd"/>
      <w:r w:rsidR="00DB6A3F">
        <w:rPr>
          <w:rFonts w:ascii="Calibri" w:hAnsi="Calibri" w:cs="Times New Roman"/>
          <w:b/>
          <w:i/>
          <w:iCs/>
          <w:lang w:val="fr-FR"/>
        </w:rPr>
        <w:t>l</w:t>
      </w:r>
    </w:p>
    <w:p w:rsidR="00DB6A3F" w:rsidRPr="00AC5B42" w:rsidRDefault="00DB6A3F" w:rsidP="002E38E8">
      <w:pPr>
        <w:pStyle w:val="ListParagraph"/>
        <w:widowControl w:val="0"/>
        <w:numPr>
          <w:ilvl w:val="0"/>
          <w:numId w:val="39"/>
        </w:numPr>
        <w:autoSpaceDE w:val="0"/>
        <w:autoSpaceDN w:val="0"/>
        <w:adjustRightInd w:val="0"/>
        <w:spacing w:before="20" w:after="80" w:line="240" w:lineRule="auto"/>
        <w:ind w:right="42"/>
        <w:contextualSpacing w:val="0"/>
        <w:jc w:val="both"/>
        <w:rPr>
          <w:rFonts w:ascii="Calibri" w:hAnsi="Calibri" w:cs="Times New Roman"/>
          <w:bCs/>
          <w:lang w:val="fr-FR"/>
        </w:rPr>
      </w:pPr>
      <w:r w:rsidRPr="00AC5B42">
        <w:rPr>
          <w:rFonts w:ascii="Calibri" w:hAnsi="Calibri" w:cs="Times New Roman"/>
          <w:bCs/>
          <w:lang w:val="fr-FR"/>
        </w:rPr>
        <w:t>Adopter un cadre législatif et réglementaire étendu à tous les domaines de la société et de l'économie</w:t>
      </w:r>
      <w:r w:rsidR="002E38E8">
        <w:rPr>
          <w:rFonts w:ascii="Calibri" w:hAnsi="Calibri" w:cs="Times New Roman"/>
          <w:bCs/>
          <w:lang w:val="fr-FR"/>
        </w:rPr>
        <w:t>,</w:t>
      </w:r>
      <w:r w:rsidRPr="00AC5B42">
        <w:rPr>
          <w:rFonts w:ascii="Calibri" w:hAnsi="Calibri" w:cs="Times New Roman"/>
          <w:bCs/>
          <w:lang w:val="fr-FR"/>
        </w:rPr>
        <w:t xml:space="preserve"> qui </w:t>
      </w:r>
      <w:r w:rsidR="002E38E8">
        <w:rPr>
          <w:rFonts w:ascii="Calibri" w:hAnsi="Calibri" w:cs="Times New Roman"/>
          <w:bCs/>
          <w:lang w:val="fr-FR"/>
        </w:rPr>
        <w:t>promeuvent</w:t>
      </w:r>
      <w:r w:rsidRPr="00AC5B42">
        <w:rPr>
          <w:rFonts w:ascii="Calibri" w:hAnsi="Calibri" w:cs="Times New Roman"/>
          <w:bCs/>
          <w:lang w:val="fr-FR"/>
        </w:rPr>
        <w:t xml:space="preserve"> explicitement l'égalité entre les femmes et les hommes et </w:t>
      </w:r>
      <w:r w:rsidR="002E38E8">
        <w:rPr>
          <w:rFonts w:ascii="Calibri" w:hAnsi="Calibri" w:cs="Times New Roman"/>
          <w:bCs/>
          <w:lang w:val="fr-FR"/>
        </w:rPr>
        <w:t>qui remettent en cause</w:t>
      </w:r>
      <w:r w:rsidRPr="00AC5B42">
        <w:rPr>
          <w:rFonts w:ascii="Calibri" w:hAnsi="Calibri" w:cs="Times New Roman"/>
          <w:bCs/>
          <w:lang w:val="fr-FR"/>
        </w:rPr>
        <w:t xml:space="preserve"> les conséquences des stéréotypes. Cela doit inclure des mesures de mise en œuvre et de contrôle.</w:t>
      </w:r>
    </w:p>
    <w:p w:rsidR="00DB6A3F" w:rsidRDefault="00806D3D" w:rsidP="00806D3D">
      <w:pPr>
        <w:pStyle w:val="ListParagraph"/>
        <w:widowControl w:val="0"/>
        <w:numPr>
          <w:ilvl w:val="0"/>
          <w:numId w:val="39"/>
        </w:numPr>
        <w:autoSpaceDE w:val="0"/>
        <w:autoSpaceDN w:val="0"/>
        <w:adjustRightInd w:val="0"/>
        <w:spacing w:before="20" w:after="80" w:line="240" w:lineRule="auto"/>
        <w:ind w:right="42"/>
        <w:contextualSpacing w:val="0"/>
        <w:jc w:val="both"/>
        <w:rPr>
          <w:rFonts w:ascii="Calibri" w:hAnsi="Calibri" w:cs="Times New Roman"/>
          <w:bCs/>
          <w:lang w:val="fr-FR"/>
        </w:rPr>
      </w:pPr>
      <w:r>
        <w:rPr>
          <w:rFonts w:ascii="Calibri" w:hAnsi="Calibri" w:cs="Times New Roman"/>
          <w:bCs/>
          <w:lang w:val="fr-FR"/>
        </w:rPr>
        <w:t>Réviser</w:t>
      </w:r>
      <w:r w:rsidR="00AC5B42" w:rsidRPr="00AC5B42">
        <w:rPr>
          <w:rFonts w:ascii="Calibri" w:hAnsi="Calibri" w:cs="Times New Roman"/>
          <w:bCs/>
          <w:lang w:val="fr-FR"/>
        </w:rPr>
        <w:t xml:space="preserve"> et </w:t>
      </w:r>
      <w:r>
        <w:rPr>
          <w:rFonts w:ascii="Calibri" w:hAnsi="Calibri" w:cs="Times New Roman"/>
          <w:bCs/>
          <w:lang w:val="fr-FR"/>
        </w:rPr>
        <w:t>amender</w:t>
      </w:r>
      <w:r w:rsidR="00DB6A3F" w:rsidRPr="00AC5B42">
        <w:rPr>
          <w:rFonts w:ascii="Calibri" w:hAnsi="Calibri" w:cs="Times New Roman"/>
          <w:bCs/>
          <w:lang w:val="fr-FR"/>
        </w:rPr>
        <w:t xml:space="preserve"> les lois existantes </w:t>
      </w:r>
      <w:r>
        <w:rPr>
          <w:rFonts w:ascii="Calibri" w:hAnsi="Calibri" w:cs="Times New Roman"/>
          <w:bCs/>
          <w:lang w:val="fr-FR"/>
        </w:rPr>
        <w:t>en</w:t>
      </w:r>
      <w:r w:rsidR="00DB6A3F" w:rsidRPr="00AC5B42">
        <w:rPr>
          <w:rFonts w:ascii="Calibri" w:hAnsi="Calibri" w:cs="Times New Roman"/>
          <w:bCs/>
          <w:lang w:val="fr-FR"/>
        </w:rPr>
        <w:t xml:space="preserve"> supprimant les stéréotypes inconscients</w:t>
      </w:r>
      <w:r>
        <w:rPr>
          <w:rFonts w:ascii="Calibri" w:hAnsi="Calibri" w:cs="Times New Roman"/>
          <w:bCs/>
          <w:lang w:val="fr-FR"/>
        </w:rPr>
        <w:t>,</w:t>
      </w:r>
      <w:r w:rsidR="00DB6A3F" w:rsidRPr="00AC5B42">
        <w:rPr>
          <w:rFonts w:ascii="Calibri" w:hAnsi="Calibri" w:cs="Times New Roman"/>
          <w:bCs/>
          <w:lang w:val="fr-FR"/>
        </w:rPr>
        <w:t xml:space="preserve"> </w:t>
      </w:r>
      <w:r>
        <w:rPr>
          <w:rFonts w:ascii="Calibri" w:hAnsi="Calibri" w:cs="Times New Roman"/>
          <w:bCs/>
          <w:lang w:val="fr-FR"/>
        </w:rPr>
        <w:t>afin</w:t>
      </w:r>
      <w:r w:rsidR="00DB6A3F" w:rsidRPr="00AC5B42">
        <w:rPr>
          <w:rFonts w:ascii="Calibri" w:hAnsi="Calibri" w:cs="Times New Roman"/>
          <w:bCs/>
          <w:lang w:val="fr-FR"/>
        </w:rPr>
        <w:t xml:space="preserve"> </w:t>
      </w:r>
      <w:r>
        <w:rPr>
          <w:rFonts w:ascii="Calibri" w:hAnsi="Calibri" w:cs="Times New Roman"/>
          <w:bCs/>
          <w:lang w:val="fr-FR"/>
        </w:rPr>
        <w:t xml:space="preserve">de </w:t>
      </w:r>
      <w:r w:rsidR="00DB6A3F" w:rsidRPr="00AC5B42">
        <w:rPr>
          <w:rFonts w:ascii="Calibri" w:hAnsi="Calibri" w:cs="Times New Roman"/>
          <w:bCs/>
          <w:lang w:val="fr-FR"/>
        </w:rPr>
        <w:t xml:space="preserve">promouvoir des </w:t>
      </w:r>
      <w:r>
        <w:rPr>
          <w:rFonts w:ascii="Calibri" w:hAnsi="Calibri" w:cs="Times New Roman"/>
          <w:bCs/>
          <w:lang w:val="fr-FR"/>
        </w:rPr>
        <w:t>retombées positives</w:t>
      </w:r>
      <w:r w:rsidR="00DB6A3F" w:rsidRPr="00AC5B42">
        <w:rPr>
          <w:rFonts w:ascii="Calibri" w:hAnsi="Calibri" w:cs="Times New Roman"/>
          <w:bCs/>
          <w:lang w:val="fr-FR"/>
        </w:rPr>
        <w:t xml:space="preserve"> pour l'égalité </w:t>
      </w:r>
      <w:r w:rsidR="00AA7F11" w:rsidRPr="00AA7F11">
        <w:rPr>
          <w:rFonts w:ascii="Calibri" w:hAnsi="Calibri" w:cs="Times New Roman"/>
          <w:bCs/>
          <w:lang w:val="fr-FR"/>
        </w:rPr>
        <w:t>hommes-femmes</w:t>
      </w:r>
      <w:r w:rsidR="00DB6A3F" w:rsidRPr="00AA7F11">
        <w:rPr>
          <w:rFonts w:ascii="Calibri" w:hAnsi="Calibri" w:cs="Times New Roman"/>
          <w:bCs/>
          <w:lang w:val="fr-FR"/>
        </w:rPr>
        <w:t>.</w:t>
      </w:r>
    </w:p>
    <w:p w:rsidR="00EF1AB2" w:rsidRPr="00AC5B42" w:rsidRDefault="00EF1AB2" w:rsidP="009521BA">
      <w:pPr>
        <w:pStyle w:val="ListParagraph"/>
        <w:widowControl w:val="0"/>
        <w:autoSpaceDE w:val="0"/>
        <w:autoSpaceDN w:val="0"/>
        <w:adjustRightInd w:val="0"/>
        <w:spacing w:before="20" w:after="80" w:line="240" w:lineRule="auto"/>
        <w:ind w:right="42"/>
        <w:contextualSpacing w:val="0"/>
        <w:jc w:val="both"/>
        <w:rPr>
          <w:rFonts w:ascii="Calibri" w:hAnsi="Calibri" w:cs="Times New Roman"/>
          <w:bCs/>
          <w:lang w:val="fr-FR"/>
        </w:rPr>
      </w:pPr>
    </w:p>
    <w:p w:rsidR="00AC5B42" w:rsidRDefault="00AC5B42" w:rsidP="000509ED">
      <w:pPr>
        <w:pStyle w:val="ListParagraph"/>
        <w:widowControl w:val="0"/>
        <w:numPr>
          <w:ilvl w:val="0"/>
          <w:numId w:val="16"/>
        </w:numPr>
        <w:autoSpaceDE w:val="0"/>
        <w:autoSpaceDN w:val="0"/>
        <w:adjustRightInd w:val="0"/>
        <w:spacing w:before="20" w:after="80" w:line="240" w:lineRule="auto"/>
        <w:ind w:right="42"/>
        <w:contextualSpacing w:val="0"/>
        <w:rPr>
          <w:rFonts w:ascii="Calibri" w:hAnsi="Calibri" w:cs="Times New Roman"/>
          <w:b/>
          <w:i/>
          <w:iCs/>
          <w:lang w:val="fr-FR"/>
        </w:rPr>
      </w:pPr>
      <w:r w:rsidRPr="00AC5B42">
        <w:rPr>
          <w:rFonts w:ascii="Calibri" w:hAnsi="Calibri" w:cs="Times New Roman"/>
          <w:b/>
          <w:i/>
          <w:iCs/>
          <w:lang w:val="fr-FR"/>
        </w:rPr>
        <w:t xml:space="preserve">Combattre les stéréotypes </w:t>
      </w:r>
      <w:r w:rsidR="000509ED">
        <w:rPr>
          <w:rFonts w:ascii="Calibri" w:hAnsi="Calibri" w:cs="Times New Roman"/>
          <w:b/>
          <w:i/>
          <w:iCs/>
          <w:lang w:val="fr-FR"/>
        </w:rPr>
        <w:t>fondés sur le genre</w:t>
      </w:r>
      <w:r w:rsidRPr="00AC5B42">
        <w:rPr>
          <w:rFonts w:ascii="Calibri" w:hAnsi="Calibri" w:cs="Times New Roman"/>
          <w:b/>
          <w:i/>
          <w:iCs/>
          <w:lang w:val="fr-FR"/>
        </w:rPr>
        <w:t xml:space="preserve"> dans les </w:t>
      </w:r>
      <w:r w:rsidR="00EF1AB2" w:rsidRPr="00AC5B42">
        <w:rPr>
          <w:rFonts w:ascii="Calibri" w:hAnsi="Calibri" w:cs="Times New Roman"/>
          <w:b/>
          <w:i/>
          <w:iCs/>
          <w:lang w:val="fr-FR"/>
        </w:rPr>
        <w:t>médias</w:t>
      </w:r>
      <w:r w:rsidRPr="00AC5B42">
        <w:rPr>
          <w:rFonts w:ascii="Calibri" w:hAnsi="Calibri" w:cs="Times New Roman"/>
          <w:b/>
          <w:i/>
          <w:iCs/>
          <w:lang w:val="fr-FR"/>
        </w:rPr>
        <w:t xml:space="preserve">, y compris les </w:t>
      </w:r>
      <w:r w:rsidR="00EF1AB2" w:rsidRPr="00AC5B42">
        <w:rPr>
          <w:rFonts w:ascii="Calibri" w:hAnsi="Calibri" w:cs="Times New Roman"/>
          <w:b/>
          <w:i/>
          <w:iCs/>
          <w:lang w:val="fr-FR"/>
        </w:rPr>
        <w:t>médias</w:t>
      </w:r>
      <w:r w:rsidRPr="00AC5B42">
        <w:rPr>
          <w:rFonts w:ascii="Calibri" w:hAnsi="Calibri" w:cs="Times New Roman"/>
          <w:b/>
          <w:i/>
          <w:iCs/>
          <w:lang w:val="fr-FR"/>
        </w:rPr>
        <w:t xml:space="preserve"> sociaux et la publicité</w:t>
      </w:r>
    </w:p>
    <w:p w:rsidR="00AC5B42" w:rsidRPr="00AC5B42" w:rsidRDefault="000509ED" w:rsidP="00CA15A4">
      <w:pPr>
        <w:pStyle w:val="ListParagraph"/>
        <w:widowControl w:val="0"/>
        <w:numPr>
          <w:ilvl w:val="0"/>
          <w:numId w:val="38"/>
        </w:numPr>
        <w:autoSpaceDE w:val="0"/>
        <w:autoSpaceDN w:val="0"/>
        <w:adjustRightInd w:val="0"/>
        <w:spacing w:before="20" w:after="80" w:line="240" w:lineRule="auto"/>
        <w:ind w:right="42"/>
        <w:contextualSpacing w:val="0"/>
        <w:jc w:val="both"/>
        <w:rPr>
          <w:rFonts w:ascii="Calibri" w:hAnsi="Calibri" w:cs="Times New Roman"/>
          <w:bCs/>
          <w:lang w:val="fr-FR"/>
        </w:rPr>
      </w:pPr>
      <w:r>
        <w:rPr>
          <w:rFonts w:ascii="Calibri" w:hAnsi="Calibri" w:cs="Times New Roman"/>
          <w:bCs/>
          <w:lang w:val="fr-FR"/>
        </w:rPr>
        <w:t>Élaborer des régulations</w:t>
      </w:r>
      <w:r w:rsidR="00AC5B42" w:rsidRPr="00AC5B42">
        <w:rPr>
          <w:rFonts w:ascii="Calibri" w:hAnsi="Calibri" w:cs="Times New Roman"/>
          <w:bCs/>
          <w:lang w:val="fr-FR"/>
        </w:rPr>
        <w:t xml:space="preserve"> qui favorisent activement les représentations positives des femmes et éliminent les images dégradantes et sexistes dans les médias. </w:t>
      </w:r>
      <w:r>
        <w:rPr>
          <w:rFonts w:ascii="Calibri" w:hAnsi="Calibri" w:cs="Times New Roman"/>
          <w:bCs/>
          <w:lang w:val="fr-FR"/>
        </w:rPr>
        <w:t>Celles</w:t>
      </w:r>
      <w:r w:rsidR="00AC5B42" w:rsidRPr="00AC5B42">
        <w:rPr>
          <w:rFonts w:ascii="Calibri" w:hAnsi="Calibri" w:cs="Times New Roman"/>
          <w:bCs/>
          <w:lang w:val="fr-FR"/>
        </w:rPr>
        <w:t>-ci pourraient être combiné</w:t>
      </w:r>
      <w:r w:rsidR="00CA15A4">
        <w:rPr>
          <w:rFonts w:ascii="Calibri" w:hAnsi="Calibri" w:cs="Times New Roman"/>
          <w:bCs/>
          <w:lang w:val="fr-FR"/>
        </w:rPr>
        <w:t>e</w:t>
      </w:r>
      <w:r w:rsidR="00AC5B42" w:rsidRPr="00AC5B42">
        <w:rPr>
          <w:rFonts w:ascii="Calibri" w:hAnsi="Calibri" w:cs="Times New Roman"/>
          <w:bCs/>
          <w:lang w:val="fr-FR"/>
        </w:rPr>
        <w:t xml:space="preserve">s avec des codes </w:t>
      </w:r>
      <w:r>
        <w:rPr>
          <w:rFonts w:ascii="Calibri" w:hAnsi="Calibri" w:cs="Times New Roman"/>
          <w:bCs/>
          <w:lang w:val="fr-FR"/>
        </w:rPr>
        <w:t xml:space="preserve">de conduite </w:t>
      </w:r>
      <w:r w:rsidR="00AC5B42" w:rsidRPr="00AC5B42">
        <w:rPr>
          <w:rFonts w:ascii="Calibri" w:hAnsi="Calibri" w:cs="Times New Roman"/>
          <w:bCs/>
          <w:lang w:val="fr-FR"/>
        </w:rPr>
        <w:t xml:space="preserve">volontaires, des incitations pour </w:t>
      </w:r>
      <w:r>
        <w:rPr>
          <w:rFonts w:ascii="Calibri" w:hAnsi="Calibri" w:cs="Times New Roman"/>
          <w:bCs/>
          <w:lang w:val="fr-FR"/>
        </w:rPr>
        <w:t>des</w:t>
      </w:r>
      <w:r w:rsidR="00AC5B42" w:rsidRPr="00AC5B42">
        <w:rPr>
          <w:rFonts w:ascii="Calibri" w:hAnsi="Calibri" w:cs="Times New Roman"/>
          <w:bCs/>
          <w:lang w:val="fr-FR"/>
        </w:rPr>
        <w:t xml:space="preserve"> représentations diverses des femmes qui </w:t>
      </w:r>
      <w:r w:rsidR="00CA15A4">
        <w:rPr>
          <w:rFonts w:ascii="Calibri" w:hAnsi="Calibri" w:cs="Times New Roman"/>
          <w:bCs/>
          <w:lang w:val="fr-FR"/>
        </w:rPr>
        <w:t>promeuvent</w:t>
      </w:r>
      <w:r w:rsidR="00AC5B42" w:rsidRPr="00AC5B42">
        <w:rPr>
          <w:rFonts w:ascii="Calibri" w:hAnsi="Calibri" w:cs="Times New Roman"/>
          <w:bCs/>
          <w:lang w:val="fr-FR"/>
        </w:rPr>
        <w:t xml:space="preserve"> la dignité et le respect, la promotion du leadership féminin dans les médias, et la formation pour les médias (journalistes et propriétaires de médias) et d'autres professionnels pour </w:t>
      </w:r>
      <w:r w:rsidR="00CA15A4">
        <w:rPr>
          <w:rFonts w:ascii="Calibri" w:hAnsi="Calibri" w:cs="Times New Roman"/>
          <w:bCs/>
          <w:lang w:val="fr-FR"/>
        </w:rPr>
        <w:t>devenir</w:t>
      </w:r>
      <w:r w:rsidR="00AC5B42" w:rsidRPr="00AC5B42">
        <w:rPr>
          <w:rFonts w:ascii="Calibri" w:hAnsi="Calibri" w:cs="Times New Roman"/>
          <w:bCs/>
          <w:lang w:val="fr-FR"/>
        </w:rPr>
        <w:t xml:space="preserve"> sensible</w:t>
      </w:r>
      <w:r w:rsidR="00EF1AB2">
        <w:rPr>
          <w:rFonts w:ascii="Calibri" w:hAnsi="Calibri" w:cs="Times New Roman"/>
          <w:bCs/>
          <w:lang w:val="fr-FR"/>
        </w:rPr>
        <w:t xml:space="preserve"> au genre</w:t>
      </w:r>
      <w:r w:rsidR="00AC5B42" w:rsidRPr="00AC5B42">
        <w:rPr>
          <w:rFonts w:ascii="Calibri" w:hAnsi="Calibri" w:cs="Times New Roman"/>
          <w:bCs/>
          <w:lang w:val="fr-FR"/>
        </w:rPr>
        <w:t>.</w:t>
      </w:r>
    </w:p>
    <w:p w:rsidR="00AC5B42" w:rsidRPr="00AC5B42" w:rsidRDefault="00413350" w:rsidP="00413350">
      <w:pPr>
        <w:pStyle w:val="ListParagraph"/>
        <w:widowControl w:val="0"/>
        <w:numPr>
          <w:ilvl w:val="0"/>
          <w:numId w:val="38"/>
        </w:numPr>
        <w:autoSpaceDE w:val="0"/>
        <w:autoSpaceDN w:val="0"/>
        <w:adjustRightInd w:val="0"/>
        <w:spacing w:before="20" w:after="80" w:line="240" w:lineRule="auto"/>
        <w:ind w:right="42"/>
        <w:contextualSpacing w:val="0"/>
        <w:jc w:val="both"/>
        <w:rPr>
          <w:rFonts w:ascii="Calibri" w:hAnsi="Calibri" w:cs="Times New Roman"/>
          <w:bCs/>
          <w:lang w:val="fr-FR"/>
        </w:rPr>
      </w:pPr>
      <w:r>
        <w:rPr>
          <w:rFonts w:ascii="Calibri" w:hAnsi="Calibri" w:cs="Times New Roman"/>
          <w:bCs/>
          <w:lang w:val="fr-FR"/>
        </w:rPr>
        <w:t>Développer</w:t>
      </w:r>
      <w:r w:rsidR="00AC5B42" w:rsidRPr="00AC5B42">
        <w:rPr>
          <w:rFonts w:ascii="Calibri" w:hAnsi="Calibri" w:cs="Times New Roman"/>
          <w:bCs/>
          <w:lang w:val="fr-FR"/>
        </w:rPr>
        <w:t xml:space="preserve"> </w:t>
      </w:r>
      <w:r w:rsidRPr="00AC5B42">
        <w:rPr>
          <w:rFonts w:ascii="Calibri" w:hAnsi="Calibri" w:cs="Times New Roman"/>
          <w:bCs/>
          <w:lang w:val="fr-FR"/>
        </w:rPr>
        <w:t xml:space="preserve">dans les écoles l'éducation </w:t>
      </w:r>
      <w:r>
        <w:rPr>
          <w:rFonts w:ascii="Calibri" w:hAnsi="Calibri" w:cs="Times New Roman"/>
          <w:bCs/>
          <w:lang w:val="fr-FR"/>
        </w:rPr>
        <w:t>critique</w:t>
      </w:r>
      <w:r w:rsidR="00AC5B42" w:rsidRPr="00AC5B42">
        <w:rPr>
          <w:rFonts w:ascii="Calibri" w:hAnsi="Calibri" w:cs="Times New Roman"/>
          <w:bCs/>
          <w:lang w:val="fr-FR"/>
        </w:rPr>
        <w:t xml:space="preserve"> </w:t>
      </w:r>
      <w:r>
        <w:rPr>
          <w:rFonts w:ascii="Calibri" w:hAnsi="Calibri" w:cs="Times New Roman"/>
          <w:bCs/>
          <w:lang w:val="fr-FR"/>
        </w:rPr>
        <w:t>des médias</w:t>
      </w:r>
      <w:r w:rsidR="00AC5B42" w:rsidRPr="00AC5B42">
        <w:rPr>
          <w:rFonts w:ascii="Calibri" w:hAnsi="Calibri" w:cs="Times New Roman"/>
          <w:bCs/>
          <w:lang w:val="fr-FR"/>
        </w:rPr>
        <w:t xml:space="preserve">, y compris </w:t>
      </w:r>
      <w:r>
        <w:rPr>
          <w:rFonts w:ascii="Calibri" w:hAnsi="Calibri" w:cs="Times New Roman"/>
          <w:bCs/>
          <w:lang w:val="fr-FR"/>
        </w:rPr>
        <w:t xml:space="preserve">l’engagement avec </w:t>
      </w:r>
      <w:r w:rsidR="00AC5B42" w:rsidRPr="00AC5B42">
        <w:rPr>
          <w:rFonts w:ascii="Calibri" w:hAnsi="Calibri" w:cs="Times New Roman"/>
          <w:bCs/>
          <w:lang w:val="fr-FR"/>
        </w:rPr>
        <w:t>les garçons et les filles.</w:t>
      </w:r>
    </w:p>
    <w:p w:rsidR="00AC5B42" w:rsidRPr="00AC5B42" w:rsidRDefault="00AC5B42" w:rsidP="009521BA">
      <w:pPr>
        <w:pStyle w:val="ListParagraph"/>
        <w:widowControl w:val="0"/>
        <w:numPr>
          <w:ilvl w:val="0"/>
          <w:numId w:val="38"/>
        </w:numPr>
        <w:autoSpaceDE w:val="0"/>
        <w:autoSpaceDN w:val="0"/>
        <w:adjustRightInd w:val="0"/>
        <w:spacing w:before="20" w:after="80" w:line="240" w:lineRule="auto"/>
        <w:ind w:right="42"/>
        <w:contextualSpacing w:val="0"/>
        <w:rPr>
          <w:rFonts w:ascii="Calibri" w:hAnsi="Calibri" w:cs="Times New Roman"/>
          <w:bCs/>
          <w:lang w:val="fr-FR"/>
        </w:rPr>
      </w:pPr>
      <w:r w:rsidRPr="00AC5B42">
        <w:rPr>
          <w:rFonts w:ascii="Calibri" w:hAnsi="Calibri" w:cs="Times New Roman"/>
          <w:bCs/>
          <w:lang w:val="fr-FR"/>
        </w:rPr>
        <w:t>Développer des campagnes spécifiques ciblant les jeunes dans les médias sociaux, en créant des modèles de rôles positifs pour les femmes et les hommes.</w:t>
      </w:r>
    </w:p>
    <w:p w:rsidR="00AC5B42" w:rsidRDefault="00AC5B42" w:rsidP="00340FD2">
      <w:pPr>
        <w:pStyle w:val="ListParagraph"/>
        <w:widowControl w:val="0"/>
        <w:numPr>
          <w:ilvl w:val="0"/>
          <w:numId w:val="38"/>
        </w:numPr>
        <w:autoSpaceDE w:val="0"/>
        <w:autoSpaceDN w:val="0"/>
        <w:adjustRightInd w:val="0"/>
        <w:spacing w:before="20" w:after="80" w:line="240" w:lineRule="auto"/>
        <w:ind w:right="42"/>
        <w:contextualSpacing w:val="0"/>
        <w:jc w:val="both"/>
        <w:rPr>
          <w:rFonts w:ascii="Calibri" w:hAnsi="Calibri" w:cs="Times New Roman"/>
          <w:bCs/>
          <w:lang w:val="fr-FR"/>
        </w:rPr>
      </w:pPr>
      <w:r w:rsidRPr="00AC5B42">
        <w:rPr>
          <w:rFonts w:ascii="Calibri" w:hAnsi="Calibri" w:cs="Times New Roman"/>
          <w:bCs/>
          <w:lang w:val="fr-FR"/>
        </w:rPr>
        <w:t xml:space="preserve">Adopter </w:t>
      </w:r>
      <w:r w:rsidR="00B77205" w:rsidRPr="00AC5B42">
        <w:rPr>
          <w:rFonts w:ascii="Calibri" w:hAnsi="Calibri" w:cs="Times New Roman"/>
          <w:bCs/>
          <w:lang w:val="fr-FR"/>
        </w:rPr>
        <w:t xml:space="preserve">des guides de référence régionaux communs </w:t>
      </w:r>
      <w:r w:rsidRPr="00AC5B42">
        <w:rPr>
          <w:rFonts w:ascii="Calibri" w:hAnsi="Calibri" w:cs="Times New Roman"/>
          <w:bCs/>
          <w:lang w:val="fr-FR"/>
        </w:rPr>
        <w:t xml:space="preserve">et </w:t>
      </w:r>
      <w:r w:rsidR="00B77205">
        <w:rPr>
          <w:rFonts w:ascii="Calibri" w:hAnsi="Calibri" w:cs="Times New Roman"/>
          <w:bCs/>
          <w:lang w:val="fr-FR"/>
        </w:rPr>
        <w:t>faire leur suivi régulier</w:t>
      </w:r>
      <w:r w:rsidRPr="00AC5B42">
        <w:rPr>
          <w:rFonts w:ascii="Calibri" w:hAnsi="Calibri" w:cs="Times New Roman"/>
          <w:bCs/>
          <w:lang w:val="fr-FR"/>
        </w:rPr>
        <w:t xml:space="preserve"> pour identifier les stéréotypes </w:t>
      </w:r>
      <w:r w:rsidR="00B77205">
        <w:rPr>
          <w:rFonts w:ascii="Calibri" w:hAnsi="Calibri" w:cs="Times New Roman"/>
          <w:bCs/>
          <w:lang w:val="fr-FR"/>
        </w:rPr>
        <w:t>fondés sur le genre</w:t>
      </w:r>
      <w:r w:rsidRPr="00AC5B42">
        <w:rPr>
          <w:rFonts w:ascii="Calibri" w:hAnsi="Calibri" w:cs="Times New Roman"/>
          <w:bCs/>
          <w:lang w:val="fr-FR"/>
        </w:rPr>
        <w:t xml:space="preserve"> et l'objectivation sexuelle des femmes dans les médias et établir une approche proactive pour promouvoir l'égalité entre les femmes et les hommes et lutter contre les stéréotypes négatifs qui </w:t>
      </w:r>
      <w:r w:rsidR="00EF1AB2">
        <w:rPr>
          <w:rFonts w:ascii="Calibri" w:hAnsi="Calibri" w:cs="Times New Roman"/>
          <w:bCs/>
          <w:lang w:val="fr-FR"/>
        </w:rPr>
        <w:t>restreignent</w:t>
      </w:r>
      <w:r w:rsidRPr="00AC5B42">
        <w:rPr>
          <w:rFonts w:ascii="Calibri" w:hAnsi="Calibri" w:cs="Times New Roman"/>
          <w:bCs/>
          <w:lang w:val="fr-FR"/>
        </w:rPr>
        <w:t xml:space="preserve"> les </w:t>
      </w:r>
      <w:r w:rsidR="00340FD2">
        <w:rPr>
          <w:rFonts w:ascii="Calibri" w:hAnsi="Calibri" w:cs="Times New Roman"/>
          <w:bCs/>
          <w:lang w:val="fr-FR"/>
        </w:rPr>
        <w:t>opportunités</w:t>
      </w:r>
      <w:r w:rsidRPr="00AC5B42">
        <w:rPr>
          <w:rFonts w:ascii="Calibri" w:hAnsi="Calibri" w:cs="Times New Roman"/>
          <w:bCs/>
          <w:lang w:val="fr-FR"/>
        </w:rPr>
        <w:t xml:space="preserve"> </w:t>
      </w:r>
      <w:r w:rsidR="00340FD2">
        <w:rPr>
          <w:rFonts w:ascii="Calibri" w:hAnsi="Calibri" w:cs="Times New Roman"/>
          <w:bCs/>
          <w:lang w:val="fr-FR"/>
        </w:rPr>
        <w:t>pour les</w:t>
      </w:r>
      <w:r w:rsidRPr="00AC5B42">
        <w:rPr>
          <w:rFonts w:ascii="Calibri" w:hAnsi="Calibri" w:cs="Times New Roman"/>
          <w:bCs/>
          <w:lang w:val="fr-FR"/>
        </w:rPr>
        <w:t xml:space="preserve"> femmes.</w:t>
      </w:r>
    </w:p>
    <w:p w:rsidR="00EF1AB2" w:rsidRPr="00AC5B42" w:rsidRDefault="00EF1AB2" w:rsidP="009521BA">
      <w:pPr>
        <w:pStyle w:val="ListParagraph"/>
        <w:widowControl w:val="0"/>
        <w:autoSpaceDE w:val="0"/>
        <w:autoSpaceDN w:val="0"/>
        <w:adjustRightInd w:val="0"/>
        <w:spacing w:before="20" w:after="80" w:line="240" w:lineRule="auto"/>
        <w:ind w:right="42"/>
        <w:contextualSpacing w:val="0"/>
        <w:jc w:val="both"/>
        <w:rPr>
          <w:rFonts w:ascii="Calibri" w:hAnsi="Calibri" w:cs="Times New Roman"/>
          <w:bCs/>
          <w:lang w:val="fr-FR"/>
        </w:rPr>
      </w:pPr>
    </w:p>
    <w:p w:rsidR="003A42BB" w:rsidRDefault="00EF1AB2" w:rsidP="009521BA">
      <w:pPr>
        <w:pStyle w:val="ListParagraph"/>
        <w:widowControl w:val="0"/>
        <w:numPr>
          <w:ilvl w:val="0"/>
          <w:numId w:val="16"/>
        </w:numPr>
        <w:autoSpaceDE w:val="0"/>
        <w:autoSpaceDN w:val="0"/>
        <w:adjustRightInd w:val="0"/>
        <w:spacing w:before="20" w:after="80" w:line="240" w:lineRule="auto"/>
        <w:ind w:right="42"/>
        <w:contextualSpacing w:val="0"/>
        <w:rPr>
          <w:rFonts w:ascii="Calibri" w:hAnsi="Calibri" w:cs="Times New Roman"/>
          <w:b/>
          <w:i/>
          <w:iCs/>
          <w:color w:val="000000" w:themeColor="text1"/>
          <w:lang w:val="fr-FR"/>
        </w:rPr>
      </w:pPr>
      <w:r w:rsidRPr="00EF1AB2">
        <w:rPr>
          <w:rFonts w:ascii="Calibri" w:hAnsi="Calibri" w:cs="Times New Roman"/>
          <w:b/>
          <w:i/>
          <w:iCs/>
          <w:color w:val="000000" w:themeColor="text1"/>
          <w:lang w:val="fr-FR"/>
        </w:rPr>
        <w:t>Combattre les stéréotypes par l’éducation et la formation</w:t>
      </w:r>
    </w:p>
    <w:p w:rsidR="00EF1AB2" w:rsidRPr="00EF1AB2" w:rsidRDefault="00EF1AB2" w:rsidP="003D2F5F">
      <w:pPr>
        <w:pStyle w:val="ListParagraph"/>
        <w:widowControl w:val="0"/>
        <w:numPr>
          <w:ilvl w:val="0"/>
          <w:numId w:val="38"/>
        </w:numPr>
        <w:autoSpaceDE w:val="0"/>
        <w:autoSpaceDN w:val="0"/>
        <w:adjustRightInd w:val="0"/>
        <w:spacing w:before="20" w:after="80" w:line="240" w:lineRule="auto"/>
        <w:ind w:right="42"/>
        <w:contextualSpacing w:val="0"/>
        <w:jc w:val="both"/>
        <w:rPr>
          <w:rFonts w:ascii="Calibri" w:hAnsi="Calibri" w:cs="Times New Roman"/>
          <w:bCs/>
          <w:color w:val="000000" w:themeColor="text1"/>
          <w:lang w:val="fr-FR"/>
        </w:rPr>
      </w:pPr>
      <w:r>
        <w:rPr>
          <w:rFonts w:ascii="Calibri" w:hAnsi="Calibri" w:cs="Times New Roman"/>
          <w:bCs/>
          <w:color w:val="000000" w:themeColor="text1"/>
          <w:lang w:val="fr-FR"/>
        </w:rPr>
        <w:t>Former et engager</w:t>
      </w:r>
      <w:r w:rsidRPr="00EF1AB2">
        <w:rPr>
          <w:rFonts w:ascii="Calibri" w:hAnsi="Calibri" w:cs="Times New Roman"/>
          <w:bCs/>
          <w:color w:val="000000" w:themeColor="text1"/>
          <w:lang w:val="fr-FR"/>
        </w:rPr>
        <w:t xml:space="preserve"> les </w:t>
      </w:r>
      <w:r w:rsidR="003D2F5F">
        <w:rPr>
          <w:rFonts w:ascii="Calibri" w:hAnsi="Calibri" w:cs="Times New Roman"/>
          <w:bCs/>
          <w:color w:val="000000" w:themeColor="text1"/>
          <w:lang w:val="fr-FR"/>
        </w:rPr>
        <w:t>professionnels</w:t>
      </w:r>
      <w:r w:rsidRPr="00EF1AB2">
        <w:rPr>
          <w:rFonts w:ascii="Calibri" w:hAnsi="Calibri" w:cs="Times New Roman"/>
          <w:bCs/>
          <w:color w:val="000000" w:themeColor="text1"/>
          <w:lang w:val="fr-FR"/>
        </w:rPr>
        <w:t xml:space="preserve"> d</w:t>
      </w:r>
      <w:r w:rsidR="003D2F5F">
        <w:rPr>
          <w:rFonts w:ascii="Calibri" w:hAnsi="Calibri" w:cs="Times New Roman"/>
          <w:bCs/>
          <w:color w:val="000000" w:themeColor="text1"/>
          <w:lang w:val="fr-FR"/>
        </w:rPr>
        <w:t>e l</w:t>
      </w:r>
      <w:r w:rsidRPr="00EF1AB2">
        <w:rPr>
          <w:rFonts w:ascii="Calibri" w:hAnsi="Calibri" w:cs="Times New Roman"/>
          <w:bCs/>
          <w:color w:val="000000" w:themeColor="text1"/>
          <w:lang w:val="fr-FR"/>
        </w:rPr>
        <w:t xml:space="preserve">'éducation et </w:t>
      </w:r>
      <w:r>
        <w:rPr>
          <w:rFonts w:ascii="Calibri" w:hAnsi="Calibri" w:cs="Times New Roman"/>
          <w:bCs/>
          <w:color w:val="000000" w:themeColor="text1"/>
          <w:lang w:val="fr-FR"/>
        </w:rPr>
        <w:t>intégrer</w:t>
      </w:r>
      <w:r w:rsidRPr="00EF1AB2">
        <w:rPr>
          <w:rFonts w:ascii="Calibri" w:hAnsi="Calibri" w:cs="Times New Roman"/>
          <w:bCs/>
          <w:color w:val="000000" w:themeColor="text1"/>
          <w:lang w:val="fr-FR"/>
        </w:rPr>
        <w:t xml:space="preserve"> l'égalité </w:t>
      </w:r>
      <w:r w:rsidR="00AA7F11" w:rsidRPr="00AA7F11">
        <w:rPr>
          <w:rFonts w:ascii="Calibri" w:hAnsi="Calibri" w:cs="Times New Roman"/>
          <w:bCs/>
          <w:color w:val="000000" w:themeColor="text1"/>
          <w:lang w:val="fr-FR"/>
        </w:rPr>
        <w:t xml:space="preserve">hommes-femmes </w:t>
      </w:r>
      <w:r w:rsidRPr="00EF1AB2">
        <w:rPr>
          <w:rFonts w:ascii="Calibri" w:hAnsi="Calibri" w:cs="Times New Roman"/>
          <w:bCs/>
          <w:color w:val="000000" w:themeColor="text1"/>
          <w:lang w:val="fr-FR"/>
        </w:rPr>
        <w:t>dans le</w:t>
      </w:r>
      <w:r w:rsidR="003D2F5F">
        <w:rPr>
          <w:rFonts w:ascii="Calibri" w:hAnsi="Calibri" w:cs="Times New Roman"/>
          <w:bCs/>
          <w:color w:val="000000" w:themeColor="text1"/>
          <w:lang w:val="fr-FR"/>
        </w:rPr>
        <w:t>s curricula</w:t>
      </w:r>
      <w:r w:rsidRPr="00EF1AB2">
        <w:rPr>
          <w:rFonts w:ascii="Calibri" w:hAnsi="Calibri" w:cs="Times New Roman"/>
          <w:bCs/>
          <w:color w:val="000000" w:themeColor="text1"/>
          <w:lang w:val="fr-FR"/>
        </w:rPr>
        <w:t xml:space="preserve">, les matériels </w:t>
      </w:r>
      <w:r w:rsidR="003D2F5F" w:rsidRPr="00EF1AB2">
        <w:rPr>
          <w:rFonts w:ascii="Calibri" w:hAnsi="Calibri" w:cs="Times New Roman"/>
          <w:bCs/>
          <w:color w:val="000000" w:themeColor="text1"/>
          <w:lang w:val="fr-FR"/>
        </w:rPr>
        <w:t xml:space="preserve">et les activités </w:t>
      </w:r>
      <w:r w:rsidRPr="00EF1AB2">
        <w:rPr>
          <w:rFonts w:ascii="Calibri" w:hAnsi="Calibri" w:cs="Times New Roman"/>
          <w:bCs/>
          <w:color w:val="000000" w:themeColor="text1"/>
          <w:lang w:val="fr-FR"/>
        </w:rPr>
        <w:t xml:space="preserve">scolaires pour s'assurer qu'ils représentent les valeurs d'égalité entre les femmes/les filles et les hommes/garçons et </w:t>
      </w:r>
      <w:r w:rsidR="003D2F5F">
        <w:rPr>
          <w:rFonts w:ascii="Calibri" w:hAnsi="Calibri" w:cs="Times New Roman"/>
          <w:bCs/>
          <w:color w:val="000000" w:themeColor="text1"/>
          <w:lang w:val="fr-FR"/>
        </w:rPr>
        <w:t>qu’ils sont exemptés de</w:t>
      </w:r>
      <w:r w:rsidRPr="00EF1AB2">
        <w:rPr>
          <w:rFonts w:ascii="Calibri" w:hAnsi="Calibri" w:cs="Times New Roman"/>
          <w:bCs/>
          <w:color w:val="000000" w:themeColor="text1"/>
          <w:lang w:val="fr-FR"/>
        </w:rPr>
        <w:t xml:space="preserve"> stéréotypes.</w:t>
      </w:r>
      <w:r w:rsidR="003D2F5F">
        <w:rPr>
          <w:rFonts w:ascii="Calibri" w:hAnsi="Calibri" w:cs="Times New Roman"/>
          <w:bCs/>
          <w:color w:val="000000" w:themeColor="text1"/>
          <w:lang w:val="fr-FR"/>
        </w:rPr>
        <w:t xml:space="preserve"> </w:t>
      </w:r>
    </w:p>
    <w:p w:rsidR="00EF1AB2" w:rsidRPr="00EF1AB2" w:rsidRDefault="00EF1AB2" w:rsidP="009521BA">
      <w:pPr>
        <w:pStyle w:val="ListParagraph"/>
        <w:widowControl w:val="0"/>
        <w:numPr>
          <w:ilvl w:val="0"/>
          <w:numId w:val="38"/>
        </w:numPr>
        <w:autoSpaceDE w:val="0"/>
        <w:autoSpaceDN w:val="0"/>
        <w:adjustRightInd w:val="0"/>
        <w:spacing w:before="20" w:after="80" w:line="240" w:lineRule="auto"/>
        <w:ind w:right="42"/>
        <w:contextualSpacing w:val="0"/>
        <w:jc w:val="both"/>
        <w:rPr>
          <w:rFonts w:ascii="Calibri" w:hAnsi="Calibri" w:cs="Times New Roman"/>
          <w:bCs/>
          <w:color w:val="000000" w:themeColor="text1"/>
          <w:lang w:val="fr-FR"/>
        </w:rPr>
      </w:pPr>
      <w:r>
        <w:rPr>
          <w:rFonts w:ascii="Calibri" w:hAnsi="Calibri" w:cs="Times New Roman"/>
          <w:bCs/>
          <w:color w:val="000000" w:themeColor="text1"/>
          <w:lang w:val="fr-FR"/>
        </w:rPr>
        <w:t>Elaborer</w:t>
      </w:r>
      <w:r w:rsidRPr="00EF1AB2">
        <w:rPr>
          <w:rFonts w:ascii="Calibri" w:hAnsi="Calibri" w:cs="Times New Roman"/>
          <w:bCs/>
          <w:color w:val="000000" w:themeColor="text1"/>
          <w:lang w:val="fr-FR"/>
        </w:rPr>
        <w:t xml:space="preserve"> un guide de carrière qui remet en question les stéréotypes à l'égard des garçons et des filles (promotion de la technologie, sciences exactes, génie, mathématiques et médecine pour les filles et les arts, </w:t>
      </w:r>
      <w:r w:rsidR="00F305EA">
        <w:rPr>
          <w:rFonts w:ascii="Calibri" w:hAnsi="Calibri" w:cs="Times New Roman"/>
          <w:bCs/>
          <w:color w:val="000000" w:themeColor="text1"/>
          <w:lang w:val="fr-FR"/>
        </w:rPr>
        <w:t xml:space="preserve">les </w:t>
      </w:r>
      <w:r w:rsidRPr="00EF1AB2">
        <w:rPr>
          <w:rFonts w:ascii="Calibri" w:hAnsi="Calibri" w:cs="Times New Roman"/>
          <w:bCs/>
          <w:color w:val="000000" w:themeColor="text1"/>
          <w:lang w:val="fr-FR"/>
        </w:rPr>
        <w:t>sciences sociales et humaines pour les garçons).</w:t>
      </w:r>
    </w:p>
    <w:p w:rsidR="00EF1AB2" w:rsidRPr="00EF1AB2" w:rsidRDefault="00EF1AB2" w:rsidP="00B92444">
      <w:pPr>
        <w:pStyle w:val="ListParagraph"/>
        <w:widowControl w:val="0"/>
        <w:numPr>
          <w:ilvl w:val="0"/>
          <w:numId w:val="38"/>
        </w:numPr>
        <w:autoSpaceDE w:val="0"/>
        <w:autoSpaceDN w:val="0"/>
        <w:adjustRightInd w:val="0"/>
        <w:spacing w:before="20" w:after="80" w:line="240" w:lineRule="auto"/>
        <w:ind w:right="42"/>
        <w:contextualSpacing w:val="0"/>
        <w:jc w:val="both"/>
        <w:rPr>
          <w:rFonts w:ascii="Calibri" w:hAnsi="Calibri" w:cs="Times New Roman"/>
          <w:bCs/>
          <w:color w:val="000000" w:themeColor="text1"/>
          <w:lang w:val="fr-FR"/>
        </w:rPr>
      </w:pPr>
      <w:r w:rsidRPr="00EF1AB2">
        <w:rPr>
          <w:rFonts w:ascii="Calibri" w:hAnsi="Calibri" w:cs="Times New Roman"/>
          <w:bCs/>
          <w:color w:val="000000" w:themeColor="text1"/>
          <w:lang w:val="fr-FR"/>
        </w:rPr>
        <w:t xml:space="preserve">Sensibiliser les jeunes aux stéréotypes </w:t>
      </w:r>
      <w:r w:rsidR="00B92444">
        <w:rPr>
          <w:rFonts w:ascii="Calibri" w:hAnsi="Calibri" w:cs="Times New Roman"/>
          <w:bCs/>
          <w:color w:val="000000" w:themeColor="text1"/>
          <w:lang w:val="fr-FR"/>
        </w:rPr>
        <w:t>fondés sur le genre</w:t>
      </w:r>
      <w:r w:rsidRPr="00EF1AB2">
        <w:rPr>
          <w:rFonts w:ascii="Calibri" w:hAnsi="Calibri" w:cs="Times New Roman"/>
          <w:bCs/>
          <w:color w:val="000000" w:themeColor="text1"/>
          <w:lang w:val="fr-FR"/>
        </w:rPr>
        <w:t xml:space="preserve"> et aux inégalités, y </w:t>
      </w:r>
      <w:r w:rsidR="00B92444">
        <w:rPr>
          <w:rFonts w:ascii="Calibri" w:hAnsi="Calibri" w:cs="Times New Roman"/>
          <w:bCs/>
          <w:color w:val="000000" w:themeColor="text1"/>
          <w:lang w:val="fr-FR"/>
        </w:rPr>
        <w:t>intégrer</w:t>
      </w:r>
      <w:r w:rsidRPr="00EF1AB2">
        <w:rPr>
          <w:rFonts w:ascii="Calibri" w:hAnsi="Calibri" w:cs="Times New Roman"/>
          <w:bCs/>
          <w:color w:val="000000" w:themeColor="text1"/>
          <w:lang w:val="fr-FR"/>
        </w:rPr>
        <w:t xml:space="preserve"> l'égalité </w:t>
      </w:r>
      <w:r w:rsidR="00AA7F11" w:rsidRPr="00AA7F11">
        <w:rPr>
          <w:rFonts w:ascii="Calibri" w:hAnsi="Calibri" w:cs="Times New Roman"/>
          <w:bCs/>
          <w:color w:val="000000" w:themeColor="text1"/>
          <w:lang w:val="fr-FR"/>
        </w:rPr>
        <w:t xml:space="preserve">hommes-femmes </w:t>
      </w:r>
      <w:r w:rsidRPr="00EF1AB2">
        <w:rPr>
          <w:rFonts w:ascii="Calibri" w:hAnsi="Calibri" w:cs="Times New Roman"/>
          <w:bCs/>
          <w:color w:val="000000" w:themeColor="text1"/>
          <w:lang w:val="fr-FR"/>
        </w:rPr>
        <w:t>dans les politiques nationales de jeunesse et avec toutes les parties prenantes.</w:t>
      </w:r>
    </w:p>
    <w:p w:rsidR="00EF1AB2" w:rsidRPr="00EF1AB2" w:rsidRDefault="00EF1AB2" w:rsidP="009F516B">
      <w:pPr>
        <w:pStyle w:val="ListParagraph"/>
        <w:widowControl w:val="0"/>
        <w:numPr>
          <w:ilvl w:val="0"/>
          <w:numId w:val="38"/>
        </w:numPr>
        <w:autoSpaceDE w:val="0"/>
        <w:autoSpaceDN w:val="0"/>
        <w:adjustRightInd w:val="0"/>
        <w:spacing w:before="20" w:after="80" w:line="240" w:lineRule="auto"/>
        <w:ind w:right="42"/>
        <w:contextualSpacing w:val="0"/>
        <w:jc w:val="both"/>
        <w:rPr>
          <w:rFonts w:ascii="Calibri" w:hAnsi="Calibri" w:cs="Times New Roman"/>
          <w:bCs/>
          <w:color w:val="000000" w:themeColor="text1"/>
          <w:lang w:val="fr-FR"/>
        </w:rPr>
      </w:pPr>
      <w:r w:rsidRPr="00EF1AB2">
        <w:rPr>
          <w:rFonts w:ascii="Calibri" w:hAnsi="Calibri" w:cs="Times New Roman"/>
          <w:bCs/>
          <w:color w:val="000000" w:themeColor="text1"/>
          <w:lang w:val="fr-FR"/>
        </w:rPr>
        <w:t xml:space="preserve">Intégrer l'égalité </w:t>
      </w:r>
      <w:r w:rsidR="00AA7F11" w:rsidRPr="00AA7F11">
        <w:rPr>
          <w:rFonts w:ascii="Calibri" w:hAnsi="Calibri" w:cs="Times New Roman"/>
          <w:bCs/>
          <w:color w:val="000000" w:themeColor="text1"/>
          <w:lang w:val="fr-FR"/>
        </w:rPr>
        <w:t xml:space="preserve">hommes-femmes </w:t>
      </w:r>
      <w:r w:rsidRPr="00EF1AB2">
        <w:rPr>
          <w:rFonts w:ascii="Calibri" w:hAnsi="Calibri" w:cs="Times New Roman"/>
          <w:bCs/>
          <w:color w:val="000000" w:themeColor="text1"/>
          <w:lang w:val="fr-FR"/>
        </w:rPr>
        <w:t>dans le système éducatif e</w:t>
      </w:r>
      <w:r w:rsidR="009F516B">
        <w:rPr>
          <w:rFonts w:ascii="Calibri" w:hAnsi="Calibri" w:cs="Times New Roman"/>
          <w:bCs/>
          <w:color w:val="000000" w:themeColor="text1"/>
          <w:lang w:val="fr-FR"/>
        </w:rPr>
        <w:t xml:space="preserve">t la formation des enseignants et </w:t>
      </w:r>
      <w:r w:rsidRPr="00EF1AB2">
        <w:rPr>
          <w:rFonts w:ascii="Calibri" w:hAnsi="Calibri" w:cs="Times New Roman"/>
          <w:bCs/>
          <w:color w:val="000000" w:themeColor="text1"/>
          <w:lang w:val="fr-FR"/>
        </w:rPr>
        <w:t>autres acteurs éducatifs et membres du personnel scolaire, y compris les parents, afin q</w:t>
      </w:r>
      <w:r w:rsidR="009F516B">
        <w:rPr>
          <w:rFonts w:ascii="Calibri" w:hAnsi="Calibri" w:cs="Times New Roman"/>
          <w:bCs/>
          <w:color w:val="000000" w:themeColor="text1"/>
          <w:lang w:val="fr-FR"/>
        </w:rPr>
        <w:t xml:space="preserve">u'ils soient plus sensibles au genre </w:t>
      </w:r>
      <w:r w:rsidRPr="00EF1AB2">
        <w:rPr>
          <w:rFonts w:ascii="Calibri" w:hAnsi="Calibri" w:cs="Times New Roman"/>
          <w:bCs/>
          <w:color w:val="000000" w:themeColor="text1"/>
          <w:lang w:val="fr-FR"/>
        </w:rPr>
        <w:t>et qu'ils contestent les stéréotypes et le sexisme dans les salles de classe et dans l'éc</w:t>
      </w:r>
      <w:r w:rsidR="00C82BEF">
        <w:rPr>
          <w:rFonts w:ascii="Calibri" w:hAnsi="Calibri" w:cs="Times New Roman"/>
          <w:bCs/>
          <w:color w:val="000000" w:themeColor="text1"/>
          <w:lang w:val="fr-FR"/>
        </w:rPr>
        <w:t>ole en général et sur le plan domestique</w:t>
      </w:r>
      <w:r w:rsidRPr="00EF1AB2">
        <w:rPr>
          <w:rFonts w:ascii="Calibri" w:hAnsi="Calibri" w:cs="Times New Roman"/>
          <w:bCs/>
          <w:color w:val="000000" w:themeColor="text1"/>
          <w:lang w:val="fr-FR"/>
        </w:rPr>
        <w:t>.</w:t>
      </w:r>
    </w:p>
    <w:p w:rsidR="00EF1AB2" w:rsidRDefault="00EF1AB2" w:rsidP="009F516B">
      <w:pPr>
        <w:pStyle w:val="ListParagraph"/>
        <w:widowControl w:val="0"/>
        <w:numPr>
          <w:ilvl w:val="0"/>
          <w:numId w:val="38"/>
        </w:numPr>
        <w:autoSpaceDE w:val="0"/>
        <w:autoSpaceDN w:val="0"/>
        <w:adjustRightInd w:val="0"/>
        <w:spacing w:before="20" w:after="80" w:line="240" w:lineRule="auto"/>
        <w:ind w:right="42"/>
        <w:contextualSpacing w:val="0"/>
        <w:jc w:val="both"/>
        <w:rPr>
          <w:rFonts w:ascii="Calibri" w:hAnsi="Calibri" w:cs="Times New Roman"/>
          <w:bCs/>
          <w:color w:val="000000" w:themeColor="text1"/>
          <w:lang w:val="fr-FR"/>
        </w:rPr>
      </w:pPr>
      <w:r w:rsidRPr="00EF1AB2">
        <w:rPr>
          <w:rFonts w:ascii="Calibri" w:hAnsi="Calibri" w:cs="Times New Roman"/>
          <w:bCs/>
          <w:color w:val="000000" w:themeColor="text1"/>
          <w:lang w:val="fr-FR"/>
        </w:rPr>
        <w:t>Élaborer des orientations de carrière qui contestent les stéréotypes en ce qui concerne les femmes et les hommes comm</w:t>
      </w:r>
      <w:r w:rsidR="00C82BEF">
        <w:rPr>
          <w:rFonts w:ascii="Calibri" w:hAnsi="Calibri" w:cs="Times New Roman"/>
          <w:bCs/>
          <w:color w:val="000000" w:themeColor="text1"/>
          <w:lang w:val="fr-FR"/>
        </w:rPr>
        <w:t xml:space="preserve">e fournisseurs de </w:t>
      </w:r>
      <w:r w:rsidR="009F516B">
        <w:rPr>
          <w:rFonts w:ascii="Calibri" w:hAnsi="Calibri" w:cs="Times New Roman"/>
          <w:bCs/>
          <w:color w:val="000000" w:themeColor="text1"/>
          <w:lang w:val="fr-FR"/>
        </w:rPr>
        <w:t>soins. Former et engager</w:t>
      </w:r>
      <w:r w:rsidRPr="00EF1AB2">
        <w:rPr>
          <w:rFonts w:ascii="Calibri" w:hAnsi="Calibri" w:cs="Times New Roman"/>
          <w:bCs/>
          <w:color w:val="000000" w:themeColor="text1"/>
          <w:lang w:val="fr-FR"/>
        </w:rPr>
        <w:t xml:space="preserve"> les hommes en tant que fournisseurs</w:t>
      </w:r>
      <w:r w:rsidR="00C82BEF">
        <w:rPr>
          <w:rFonts w:ascii="Calibri" w:hAnsi="Calibri" w:cs="Times New Roman"/>
          <w:bCs/>
          <w:color w:val="000000" w:themeColor="text1"/>
          <w:lang w:val="fr-FR"/>
        </w:rPr>
        <w:t xml:space="preserve"> de </w:t>
      </w:r>
      <w:r w:rsidR="009F516B">
        <w:rPr>
          <w:rFonts w:ascii="Calibri" w:hAnsi="Calibri" w:cs="Times New Roman"/>
          <w:bCs/>
          <w:color w:val="000000" w:themeColor="text1"/>
          <w:lang w:val="fr-FR"/>
        </w:rPr>
        <w:t>soins</w:t>
      </w:r>
      <w:r w:rsidRPr="00EF1AB2">
        <w:rPr>
          <w:rFonts w:ascii="Calibri" w:hAnsi="Calibri" w:cs="Times New Roman"/>
          <w:bCs/>
          <w:color w:val="000000" w:themeColor="text1"/>
          <w:lang w:val="fr-FR"/>
        </w:rPr>
        <w:t>.</w:t>
      </w:r>
    </w:p>
    <w:p w:rsidR="00EF1AB2" w:rsidRPr="00EF1AB2" w:rsidRDefault="00EF1AB2" w:rsidP="009521BA">
      <w:pPr>
        <w:pStyle w:val="ListParagraph"/>
        <w:widowControl w:val="0"/>
        <w:autoSpaceDE w:val="0"/>
        <w:autoSpaceDN w:val="0"/>
        <w:adjustRightInd w:val="0"/>
        <w:spacing w:before="20" w:after="80" w:line="240" w:lineRule="auto"/>
        <w:ind w:right="42"/>
        <w:contextualSpacing w:val="0"/>
        <w:rPr>
          <w:rFonts w:ascii="Calibri" w:hAnsi="Calibri" w:cs="Times New Roman"/>
          <w:bCs/>
          <w:color w:val="000000" w:themeColor="text1"/>
          <w:lang w:val="fr-FR"/>
        </w:rPr>
      </w:pPr>
    </w:p>
    <w:p w:rsidR="003A42BB" w:rsidRPr="00C82BEF" w:rsidRDefault="00C82BEF" w:rsidP="00DB0A34">
      <w:pPr>
        <w:pStyle w:val="ListParagraph"/>
        <w:widowControl w:val="0"/>
        <w:numPr>
          <w:ilvl w:val="0"/>
          <w:numId w:val="16"/>
        </w:numPr>
        <w:autoSpaceDE w:val="0"/>
        <w:autoSpaceDN w:val="0"/>
        <w:adjustRightInd w:val="0"/>
        <w:spacing w:before="20" w:after="80" w:line="240" w:lineRule="auto"/>
        <w:ind w:right="42"/>
        <w:contextualSpacing w:val="0"/>
        <w:rPr>
          <w:rFonts w:ascii="Calibri" w:hAnsi="Calibri" w:cs="Times New Roman"/>
          <w:b/>
          <w:i/>
          <w:iCs/>
          <w:color w:val="000000" w:themeColor="text1"/>
          <w:lang w:val="fr-FR"/>
        </w:rPr>
      </w:pPr>
      <w:r w:rsidRPr="00C82BEF">
        <w:rPr>
          <w:rFonts w:ascii="Calibri" w:hAnsi="Calibri" w:cs="Times New Roman"/>
          <w:b/>
          <w:i/>
          <w:color w:val="000000" w:themeColor="text1"/>
          <w:lang w:val="fr-FR"/>
        </w:rPr>
        <w:t xml:space="preserve">Sensibiliser le public au défi des normes culturelles et </w:t>
      </w:r>
      <w:r w:rsidR="00DB0A34">
        <w:rPr>
          <w:rFonts w:ascii="Calibri" w:hAnsi="Calibri" w:cs="Times New Roman"/>
          <w:b/>
          <w:i/>
          <w:color w:val="000000" w:themeColor="text1"/>
          <w:lang w:val="fr-FR"/>
        </w:rPr>
        <w:t>engager</w:t>
      </w:r>
      <w:r w:rsidRPr="00C82BEF">
        <w:rPr>
          <w:rFonts w:ascii="Calibri" w:hAnsi="Calibri" w:cs="Times New Roman"/>
          <w:b/>
          <w:i/>
          <w:color w:val="000000" w:themeColor="text1"/>
          <w:lang w:val="fr-FR"/>
        </w:rPr>
        <w:t xml:space="preserve"> </w:t>
      </w:r>
      <w:r w:rsidR="00DB0A34">
        <w:rPr>
          <w:rFonts w:ascii="Calibri" w:hAnsi="Calibri" w:cs="Times New Roman"/>
          <w:b/>
          <w:i/>
          <w:color w:val="000000" w:themeColor="text1"/>
          <w:lang w:val="fr-FR"/>
        </w:rPr>
        <w:t>l</w:t>
      </w:r>
      <w:r>
        <w:rPr>
          <w:rFonts w:ascii="Calibri" w:hAnsi="Calibri" w:cs="Times New Roman"/>
          <w:b/>
          <w:i/>
          <w:color w:val="000000" w:themeColor="text1"/>
          <w:lang w:val="fr-FR"/>
        </w:rPr>
        <w:t>es hommes</w:t>
      </w:r>
    </w:p>
    <w:p w:rsidR="00C82BEF" w:rsidRPr="00C82BEF" w:rsidRDefault="00C82BEF" w:rsidP="009521BA">
      <w:pPr>
        <w:pStyle w:val="ListParagraph"/>
        <w:widowControl w:val="0"/>
        <w:numPr>
          <w:ilvl w:val="0"/>
          <w:numId w:val="38"/>
        </w:numPr>
        <w:autoSpaceDE w:val="0"/>
        <w:autoSpaceDN w:val="0"/>
        <w:adjustRightInd w:val="0"/>
        <w:spacing w:before="20" w:after="80" w:line="240" w:lineRule="auto"/>
        <w:ind w:right="42"/>
        <w:contextualSpacing w:val="0"/>
        <w:jc w:val="both"/>
        <w:rPr>
          <w:rFonts w:ascii="Calibri" w:hAnsi="Calibri" w:cs="Times New Roman"/>
          <w:color w:val="000000" w:themeColor="text1"/>
          <w:lang w:val="fr-FR"/>
        </w:rPr>
      </w:pPr>
      <w:r w:rsidRPr="00C82BEF">
        <w:rPr>
          <w:rFonts w:ascii="Calibri" w:hAnsi="Calibri" w:cs="Times New Roman"/>
          <w:color w:val="000000" w:themeColor="text1"/>
          <w:lang w:val="fr-FR"/>
        </w:rPr>
        <w:t>S'engager avec les hommes et les femmes pour discuter des perceptions traditionnelles des femmes et des hommes sur les rôles de genre. Sensibilisation sur le rôle des parents dans l'éducation des garçons et des filles sur un pied d'égalité.</w:t>
      </w:r>
    </w:p>
    <w:p w:rsidR="00C82BEF" w:rsidRPr="00C82BEF" w:rsidRDefault="00C82BEF" w:rsidP="003544A2">
      <w:pPr>
        <w:pStyle w:val="ListParagraph"/>
        <w:widowControl w:val="0"/>
        <w:numPr>
          <w:ilvl w:val="0"/>
          <w:numId w:val="38"/>
        </w:numPr>
        <w:autoSpaceDE w:val="0"/>
        <w:autoSpaceDN w:val="0"/>
        <w:adjustRightInd w:val="0"/>
        <w:spacing w:before="20" w:after="80" w:line="240" w:lineRule="auto"/>
        <w:ind w:right="42"/>
        <w:contextualSpacing w:val="0"/>
        <w:jc w:val="both"/>
        <w:rPr>
          <w:rFonts w:ascii="Calibri" w:hAnsi="Calibri" w:cs="Times New Roman"/>
          <w:color w:val="000000" w:themeColor="text1"/>
          <w:lang w:val="fr-FR"/>
        </w:rPr>
      </w:pPr>
      <w:r w:rsidRPr="00C82BEF">
        <w:rPr>
          <w:rFonts w:ascii="Calibri" w:hAnsi="Calibri" w:cs="Times New Roman"/>
          <w:color w:val="000000" w:themeColor="text1"/>
          <w:lang w:val="fr-FR"/>
        </w:rPr>
        <w:t xml:space="preserve">Sensibiliser le public aux conséquences </w:t>
      </w:r>
      <w:r w:rsidR="003544A2" w:rsidRPr="00C82BEF">
        <w:rPr>
          <w:rFonts w:ascii="Calibri" w:hAnsi="Calibri" w:cs="Times New Roman"/>
          <w:color w:val="000000" w:themeColor="text1"/>
          <w:lang w:val="fr-FR"/>
        </w:rPr>
        <w:t xml:space="preserve">pour la société dans son ensemble </w:t>
      </w:r>
      <w:r w:rsidRPr="00C82BEF">
        <w:rPr>
          <w:rFonts w:ascii="Calibri" w:hAnsi="Calibri" w:cs="Times New Roman"/>
          <w:color w:val="000000" w:themeColor="text1"/>
          <w:lang w:val="fr-FR"/>
        </w:rPr>
        <w:t xml:space="preserve">de la discrimination </w:t>
      </w:r>
      <w:r w:rsidR="003544A2">
        <w:rPr>
          <w:rFonts w:ascii="Calibri" w:hAnsi="Calibri" w:cs="Times New Roman"/>
          <w:color w:val="000000" w:themeColor="text1"/>
          <w:lang w:val="fr-FR"/>
        </w:rPr>
        <w:t>fondée sur le genre</w:t>
      </w:r>
      <w:r w:rsidRPr="00C82BEF">
        <w:rPr>
          <w:rFonts w:ascii="Calibri" w:hAnsi="Calibri" w:cs="Times New Roman"/>
          <w:color w:val="000000" w:themeColor="text1"/>
          <w:lang w:val="fr-FR"/>
        </w:rPr>
        <w:t xml:space="preserve"> en termes de barrières au développement et de pertes en termes économiques et sociaux.</w:t>
      </w:r>
      <w:r w:rsidR="003544A2">
        <w:rPr>
          <w:rFonts w:ascii="Calibri" w:hAnsi="Calibri" w:cs="Times New Roman"/>
          <w:color w:val="000000" w:themeColor="text1"/>
          <w:lang w:val="fr-FR"/>
        </w:rPr>
        <w:t xml:space="preserve"> </w:t>
      </w:r>
    </w:p>
    <w:p w:rsidR="00C82BEF" w:rsidRPr="00C82BEF" w:rsidRDefault="00C82BEF" w:rsidP="00F551DB">
      <w:pPr>
        <w:pStyle w:val="ListParagraph"/>
        <w:widowControl w:val="0"/>
        <w:numPr>
          <w:ilvl w:val="0"/>
          <w:numId w:val="38"/>
        </w:numPr>
        <w:autoSpaceDE w:val="0"/>
        <w:autoSpaceDN w:val="0"/>
        <w:adjustRightInd w:val="0"/>
        <w:spacing w:before="20" w:after="80" w:line="240" w:lineRule="auto"/>
        <w:ind w:right="42"/>
        <w:contextualSpacing w:val="0"/>
        <w:jc w:val="both"/>
        <w:rPr>
          <w:rFonts w:ascii="Calibri" w:hAnsi="Calibri" w:cs="Times New Roman"/>
          <w:color w:val="000000" w:themeColor="text1"/>
          <w:lang w:val="fr-FR"/>
        </w:rPr>
      </w:pPr>
      <w:r w:rsidRPr="00C82BEF">
        <w:rPr>
          <w:rFonts w:ascii="Calibri" w:hAnsi="Calibri" w:cs="Times New Roman"/>
          <w:color w:val="000000" w:themeColor="text1"/>
          <w:lang w:val="fr-FR"/>
        </w:rPr>
        <w:t xml:space="preserve">S'engager directement auprès des décideurs, des chefs d'entreprise et des universitaires pour </w:t>
      </w:r>
      <w:r w:rsidR="004E042E">
        <w:rPr>
          <w:rFonts w:ascii="Calibri" w:hAnsi="Calibri" w:cs="Times New Roman"/>
          <w:color w:val="000000" w:themeColor="text1"/>
          <w:lang w:val="fr-FR"/>
        </w:rPr>
        <w:t>remettre en cause</w:t>
      </w:r>
      <w:r w:rsidRPr="00C82BEF">
        <w:rPr>
          <w:rFonts w:ascii="Calibri" w:hAnsi="Calibri" w:cs="Times New Roman"/>
          <w:color w:val="000000" w:themeColor="text1"/>
          <w:lang w:val="fr-FR"/>
        </w:rPr>
        <w:t xml:space="preserve"> leurs pratiques de recrutement et de </w:t>
      </w:r>
      <w:r w:rsidR="00F551DB">
        <w:rPr>
          <w:rFonts w:ascii="Calibri" w:hAnsi="Calibri" w:cs="Times New Roman"/>
          <w:color w:val="000000" w:themeColor="text1"/>
          <w:lang w:val="fr-FR"/>
        </w:rPr>
        <w:t>développement</w:t>
      </w:r>
      <w:r w:rsidRPr="00C82BEF">
        <w:rPr>
          <w:rFonts w:ascii="Calibri" w:hAnsi="Calibri" w:cs="Times New Roman"/>
          <w:color w:val="000000" w:themeColor="text1"/>
          <w:lang w:val="fr-FR"/>
        </w:rPr>
        <w:t xml:space="preserve"> </w:t>
      </w:r>
      <w:r w:rsidR="00F551DB">
        <w:rPr>
          <w:rFonts w:ascii="Calibri" w:hAnsi="Calibri" w:cs="Times New Roman"/>
          <w:color w:val="000000" w:themeColor="text1"/>
          <w:lang w:val="fr-FR"/>
        </w:rPr>
        <w:t>de carrière pour les</w:t>
      </w:r>
      <w:r w:rsidRPr="00C82BEF">
        <w:rPr>
          <w:rFonts w:ascii="Calibri" w:hAnsi="Calibri" w:cs="Times New Roman"/>
          <w:color w:val="000000" w:themeColor="text1"/>
          <w:lang w:val="fr-FR"/>
        </w:rPr>
        <w:t xml:space="preserve"> femmes, </w:t>
      </w:r>
      <w:r w:rsidR="00F551DB">
        <w:rPr>
          <w:rFonts w:ascii="Calibri" w:hAnsi="Calibri" w:cs="Times New Roman"/>
          <w:color w:val="000000" w:themeColor="text1"/>
          <w:lang w:val="fr-FR"/>
        </w:rPr>
        <w:t>et de promouvoir des</w:t>
      </w:r>
      <w:r w:rsidRPr="00C82BEF">
        <w:rPr>
          <w:rFonts w:ascii="Calibri" w:hAnsi="Calibri" w:cs="Times New Roman"/>
          <w:color w:val="000000" w:themeColor="text1"/>
          <w:lang w:val="fr-FR"/>
        </w:rPr>
        <w:t xml:space="preserve"> politiques et </w:t>
      </w:r>
      <w:r w:rsidR="00F551DB" w:rsidRPr="00C82BEF">
        <w:rPr>
          <w:rFonts w:ascii="Calibri" w:hAnsi="Calibri" w:cs="Times New Roman"/>
          <w:color w:val="000000" w:themeColor="text1"/>
          <w:lang w:val="fr-FR"/>
        </w:rPr>
        <w:t xml:space="preserve">des pratiques </w:t>
      </w:r>
      <w:r w:rsidR="00F551DB">
        <w:rPr>
          <w:rFonts w:ascii="Calibri" w:hAnsi="Calibri" w:cs="Times New Roman"/>
          <w:color w:val="000000" w:themeColor="text1"/>
          <w:lang w:val="fr-FR"/>
        </w:rPr>
        <w:t>sensibles au genre</w:t>
      </w:r>
      <w:r w:rsidRPr="00C82BEF">
        <w:rPr>
          <w:rFonts w:ascii="Calibri" w:hAnsi="Calibri" w:cs="Times New Roman"/>
          <w:color w:val="000000" w:themeColor="text1"/>
          <w:lang w:val="fr-FR"/>
        </w:rPr>
        <w:t xml:space="preserve"> pour valoriser la participation des femmes </w:t>
      </w:r>
      <w:r w:rsidR="00F551DB">
        <w:rPr>
          <w:rFonts w:ascii="Calibri" w:hAnsi="Calibri" w:cs="Times New Roman"/>
          <w:color w:val="000000" w:themeColor="text1"/>
          <w:lang w:val="fr-FR"/>
        </w:rPr>
        <w:t>dans le management</w:t>
      </w:r>
      <w:r w:rsidRPr="00C82BEF">
        <w:rPr>
          <w:rFonts w:ascii="Calibri" w:hAnsi="Calibri" w:cs="Times New Roman"/>
          <w:color w:val="000000" w:themeColor="text1"/>
          <w:lang w:val="fr-FR"/>
        </w:rPr>
        <w:t xml:space="preserve"> et leadership d'entreprise.</w:t>
      </w:r>
      <w:r w:rsidR="00F551DB">
        <w:rPr>
          <w:rFonts w:ascii="Calibri" w:hAnsi="Calibri" w:cs="Times New Roman"/>
          <w:color w:val="000000" w:themeColor="text1"/>
          <w:lang w:val="fr-FR"/>
        </w:rPr>
        <w:t xml:space="preserve"> </w:t>
      </w:r>
    </w:p>
    <w:p w:rsidR="00C82BEF" w:rsidRPr="00C82BEF" w:rsidRDefault="00C82BEF" w:rsidP="009521BA">
      <w:pPr>
        <w:pStyle w:val="ListParagraph"/>
        <w:widowControl w:val="0"/>
        <w:numPr>
          <w:ilvl w:val="0"/>
          <w:numId w:val="38"/>
        </w:numPr>
        <w:autoSpaceDE w:val="0"/>
        <w:autoSpaceDN w:val="0"/>
        <w:adjustRightInd w:val="0"/>
        <w:spacing w:before="20" w:after="80" w:line="240" w:lineRule="auto"/>
        <w:ind w:right="42"/>
        <w:contextualSpacing w:val="0"/>
        <w:jc w:val="both"/>
        <w:rPr>
          <w:rFonts w:ascii="Calibri" w:hAnsi="Calibri" w:cs="Times New Roman"/>
          <w:color w:val="000000" w:themeColor="text1"/>
          <w:lang w:val="fr-FR"/>
        </w:rPr>
      </w:pPr>
      <w:r w:rsidRPr="00C82BEF">
        <w:rPr>
          <w:rFonts w:ascii="Calibri" w:hAnsi="Calibri" w:cs="Times New Roman"/>
          <w:color w:val="000000" w:themeColor="text1"/>
          <w:lang w:val="fr-FR"/>
        </w:rPr>
        <w:t xml:space="preserve">S'engager avec des organisations religieuses reconnues pour soutenir l'égalité </w:t>
      </w:r>
      <w:r w:rsidR="00AA7F11" w:rsidRPr="00AA7F11">
        <w:rPr>
          <w:rFonts w:ascii="Calibri" w:hAnsi="Calibri" w:cs="Times New Roman"/>
          <w:color w:val="000000" w:themeColor="text1"/>
          <w:lang w:val="fr-FR"/>
        </w:rPr>
        <w:t xml:space="preserve">hommes-femmes </w:t>
      </w:r>
      <w:r w:rsidRPr="00C82BEF">
        <w:rPr>
          <w:rFonts w:ascii="Calibri" w:hAnsi="Calibri" w:cs="Times New Roman"/>
          <w:color w:val="000000" w:themeColor="text1"/>
          <w:lang w:val="fr-FR"/>
        </w:rPr>
        <w:t>et promouvoir des rôles positifs pour les femmes dans le contexte de la religion.</w:t>
      </w:r>
    </w:p>
    <w:p w:rsidR="003A42BB" w:rsidRDefault="00C82BEF" w:rsidP="009521BA">
      <w:pPr>
        <w:pStyle w:val="ListParagraph"/>
        <w:widowControl w:val="0"/>
        <w:numPr>
          <w:ilvl w:val="0"/>
          <w:numId w:val="38"/>
        </w:numPr>
        <w:autoSpaceDE w:val="0"/>
        <w:autoSpaceDN w:val="0"/>
        <w:adjustRightInd w:val="0"/>
        <w:spacing w:before="20" w:after="80" w:line="240" w:lineRule="auto"/>
        <w:ind w:right="42"/>
        <w:contextualSpacing w:val="0"/>
        <w:jc w:val="both"/>
        <w:rPr>
          <w:rFonts w:ascii="Calibri" w:hAnsi="Calibri" w:cs="Times New Roman"/>
          <w:color w:val="000000" w:themeColor="text1"/>
          <w:lang w:val="fr-FR"/>
        </w:rPr>
      </w:pPr>
      <w:r w:rsidRPr="00C82BEF">
        <w:rPr>
          <w:rFonts w:ascii="Calibri" w:hAnsi="Calibri" w:cs="Times New Roman"/>
          <w:color w:val="000000" w:themeColor="text1"/>
          <w:lang w:val="fr-FR"/>
        </w:rPr>
        <w:t xml:space="preserve">Encourager les activités culturelles qui déconstruisent les stéréotypes et favorisent l'égalité </w:t>
      </w:r>
      <w:r w:rsidR="00AA7F11" w:rsidRPr="00AA7F11">
        <w:rPr>
          <w:rFonts w:ascii="Calibri" w:hAnsi="Calibri" w:cs="Times New Roman"/>
          <w:color w:val="000000" w:themeColor="text1"/>
          <w:lang w:val="fr-FR"/>
        </w:rPr>
        <w:t>hommes-femmes</w:t>
      </w:r>
      <w:r w:rsidRPr="00AA7F11">
        <w:rPr>
          <w:rFonts w:ascii="Calibri" w:hAnsi="Calibri" w:cs="Times New Roman"/>
          <w:color w:val="000000" w:themeColor="text1"/>
          <w:lang w:val="fr-FR"/>
        </w:rPr>
        <w:t>.</w:t>
      </w:r>
    </w:p>
    <w:p w:rsidR="000C7DA2" w:rsidRPr="00C82BEF" w:rsidRDefault="000C7DA2" w:rsidP="009521BA">
      <w:pPr>
        <w:pStyle w:val="ListParagraph"/>
        <w:widowControl w:val="0"/>
        <w:autoSpaceDE w:val="0"/>
        <w:autoSpaceDN w:val="0"/>
        <w:adjustRightInd w:val="0"/>
        <w:spacing w:before="20" w:after="80" w:line="240" w:lineRule="auto"/>
        <w:ind w:right="42"/>
        <w:contextualSpacing w:val="0"/>
        <w:jc w:val="both"/>
        <w:rPr>
          <w:rFonts w:ascii="Calibri" w:hAnsi="Calibri" w:cs="Times New Roman"/>
          <w:color w:val="000000" w:themeColor="text1"/>
          <w:lang w:val="fr-FR"/>
        </w:rPr>
      </w:pPr>
    </w:p>
    <w:p w:rsidR="000C7DA2" w:rsidRPr="000C7DA2" w:rsidRDefault="003A42BB" w:rsidP="00E91B86">
      <w:pPr>
        <w:pStyle w:val="ListParagraph"/>
        <w:numPr>
          <w:ilvl w:val="0"/>
          <w:numId w:val="2"/>
        </w:numPr>
        <w:pBdr>
          <w:top w:val="single" w:sz="4" w:space="1" w:color="auto"/>
          <w:left w:val="single" w:sz="4" w:space="23" w:color="auto"/>
          <w:bottom w:val="single" w:sz="4" w:space="1" w:color="auto"/>
          <w:right w:val="single" w:sz="4" w:space="4" w:color="auto"/>
        </w:pBdr>
        <w:spacing w:after="80" w:line="240" w:lineRule="auto"/>
        <w:contextualSpacing w:val="0"/>
        <w:jc w:val="both"/>
        <w:rPr>
          <w:b/>
          <w:bCs/>
          <w:color w:val="000000" w:themeColor="text1"/>
          <w:sz w:val="26"/>
          <w:szCs w:val="26"/>
          <w:lang w:val="fr-FR"/>
        </w:rPr>
      </w:pPr>
      <w:r w:rsidRPr="000C7DA2">
        <w:rPr>
          <w:b/>
          <w:bCs/>
          <w:color w:val="000000" w:themeColor="text1"/>
          <w:sz w:val="26"/>
          <w:szCs w:val="26"/>
          <w:lang w:val="fr-FR"/>
        </w:rPr>
        <w:t xml:space="preserve">  </w:t>
      </w:r>
      <w:r w:rsidR="000C7DA2" w:rsidRPr="000C7DA2">
        <w:rPr>
          <w:b/>
          <w:bCs/>
          <w:color w:val="000000" w:themeColor="text1"/>
          <w:sz w:val="26"/>
          <w:szCs w:val="26"/>
          <w:lang w:val="fr-FR"/>
        </w:rPr>
        <w:t xml:space="preserve">Favoriser la mise en œuvre et </w:t>
      </w:r>
      <w:r w:rsidR="00E91B86">
        <w:rPr>
          <w:b/>
          <w:bCs/>
          <w:color w:val="000000" w:themeColor="text1"/>
          <w:sz w:val="26"/>
          <w:szCs w:val="26"/>
          <w:lang w:val="fr-FR"/>
        </w:rPr>
        <w:t>renforcer</w:t>
      </w:r>
      <w:r w:rsidR="000C7DA2" w:rsidRPr="000C7DA2">
        <w:rPr>
          <w:b/>
          <w:bCs/>
          <w:color w:val="000000" w:themeColor="text1"/>
          <w:sz w:val="26"/>
          <w:szCs w:val="26"/>
          <w:lang w:val="fr-FR"/>
        </w:rPr>
        <w:t xml:space="preserve"> la coopération opérationnelle</w:t>
      </w:r>
    </w:p>
    <w:p w:rsidR="003A42BB" w:rsidRPr="000C7DA2" w:rsidRDefault="003A42BB" w:rsidP="009521BA">
      <w:pPr>
        <w:pStyle w:val="ListParagraph"/>
        <w:widowControl w:val="0"/>
        <w:autoSpaceDE w:val="0"/>
        <w:autoSpaceDN w:val="0"/>
        <w:adjustRightInd w:val="0"/>
        <w:spacing w:before="20" w:after="80" w:line="240" w:lineRule="auto"/>
        <w:ind w:left="786" w:right="42"/>
        <w:contextualSpacing w:val="0"/>
        <w:rPr>
          <w:rFonts w:ascii="Calibri" w:hAnsi="Calibri"/>
          <w:b/>
          <w:bCs/>
          <w:i/>
          <w:iCs/>
          <w:color w:val="000000" w:themeColor="text1"/>
          <w:lang w:val="fr-FR"/>
        </w:rPr>
      </w:pPr>
    </w:p>
    <w:p w:rsidR="003A42BB" w:rsidRPr="00263488" w:rsidRDefault="00263488" w:rsidP="00E91B86">
      <w:pPr>
        <w:pStyle w:val="ListParagraph"/>
        <w:widowControl w:val="0"/>
        <w:numPr>
          <w:ilvl w:val="0"/>
          <w:numId w:val="18"/>
        </w:numPr>
        <w:autoSpaceDE w:val="0"/>
        <w:autoSpaceDN w:val="0"/>
        <w:adjustRightInd w:val="0"/>
        <w:spacing w:before="20" w:after="80" w:line="240" w:lineRule="auto"/>
        <w:ind w:right="42"/>
        <w:contextualSpacing w:val="0"/>
        <w:rPr>
          <w:rFonts w:ascii="Calibri" w:hAnsi="Calibri"/>
          <w:b/>
          <w:bCs/>
          <w:i/>
          <w:iCs/>
          <w:color w:val="000000" w:themeColor="text1"/>
          <w:lang w:val="fr-FR"/>
        </w:rPr>
      </w:pPr>
      <w:r w:rsidRPr="00263488">
        <w:rPr>
          <w:rFonts w:ascii="Calibri" w:hAnsi="Calibri"/>
          <w:b/>
          <w:bCs/>
          <w:i/>
          <w:iCs/>
          <w:color w:val="000000" w:themeColor="text1"/>
          <w:lang w:val="fr-FR"/>
        </w:rPr>
        <w:t xml:space="preserve">Au niveau national : </w:t>
      </w:r>
      <w:r w:rsidR="00E91B86">
        <w:rPr>
          <w:rFonts w:ascii="Calibri" w:hAnsi="Calibri"/>
          <w:b/>
          <w:bCs/>
          <w:i/>
          <w:iCs/>
          <w:color w:val="000000" w:themeColor="text1"/>
          <w:lang w:val="fr-FR"/>
        </w:rPr>
        <w:t>renforcer</w:t>
      </w:r>
      <w:r w:rsidRPr="00263488">
        <w:rPr>
          <w:rFonts w:ascii="Calibri" w:hAnsi="Calibri"/>
          <w:b/>
          <w:bCs/>
          <w:i/>
          <w:iCs/>
          <w:color w:val="000000" w:themeColor="text1"/>
          <w:lang w:val="fr-FR"/>
        </w:rPr>
        <w:t xml:space="preserve"> la mise en œuvre, </w:t>
      </w:r>
      <w:r w:rsidR="00E91B86">
        <w:rPr>
          <w:rFonts w:ascii="Calibri" w:hAnsi="Calibri"/>
          <w:b/>
          <w:bCs/>
          <w:i/>
          <w:iCs/>
          <w:color w:val="000000" w:themeColor="text1"/>
          <w:lang w:val="fr-FR"/>
        </w:rPr>
        <w:t>favoriser</w:t>
      </w:r>
      <w:r w:rsidRPr="00263488">
        <w:rPr>
          <w:rFonts w:ascii="Calibri" w:hAnsi="Calibri"/>
          <w:b/>
          <w:bCs/>
          <w:i/>
          <w:iCs/>
          <w:color w:val="000000" w:themeColor="text1"/>
          <w:lang w:val="fr-FR"/>
        </w:rPr>
        <w:t xml:space="preserve"> l'autonomisation des femmes</w:t>
      </w:r>
      <w:r w:rsidR="00E91B86">
        <w:rPr>
          <w:rFonts w:ascii="Calibri" w:hAnsi="Calibri"/>
          <w:b/>
          <w:bCs/>
          <w:i/>
          <w:iCs/>
          <w:color w:val="000000" w:themeColor="text1"/>
          <w:lang w:val="fr-FR"/>
        </w:rPr>
        <w:t>, intégrer</w:t>
      </w:r>
      <w:r w:rsidRPr="00263488">
        <w:rPr>
          <w:rFonts w:ascii="Calibri" w:hAnsi="Calibri"/>
          <w:b/>
          <w:bCs/>
          <w:i/>
          <w:iCs/>
          <w:color w:val="000000" w:themeColor="text1"/>
          <w:lang w:val="fr-FR"/>
        </w:rPr>
        <w:t xml:space="preserve"> et </w:t>
      </w:r>
      <w:r w:rsidR="001B4463">
        <w:rPr>
          <w:rFonts w:ascii="Calibri" w:hAnsi="Calibri"/>
          <w:b/>
          <w:bCs/>
          <w:i/>
          <w:iCs/>
          <w:color w:val="000000" w:themeColor="text1"/>
          <w:lang w:val="fr-FR"/>
        </w:rPr>
        <w:t>développer</w:t>
      </w:r>
      <w:r w:rsidRPr="00263488">
        <w:rPr>
          <w:rFonts w:ascii="Calibri" w:hAnsi="Calibri"/>
          <w:b/>
          <w:bCs/>
          <w:i/>
          <w:iCs/>
          <w:color w:val="000000" w:themeColor="text1"/>
          <w:lang w:val="fr-FR"/>
        </w:rPr>
        <w:t xml:space="preserve"> </w:t>
      </w:r>
      <w:r w:rsidR="001B4463">
        <w:rPr>
          <w:rFonts w:ascii="Calibri" w:hAnsi="Calibri"/>
          <w:b/>
          <w:bCs/>
          <w:i/>
          <w:iCs/>
          <w:color w:val="000000" w:themeColor="text1"/>
          <w:lang w:val="fr-FR"/>
        </w:rPr>
        <w:t>la budgétisation sensible au genre.</w:t>
      </w:r>
    </w:p>
    <w:p w:rsidR="001B4463" w:rsidRPr="001B4463" w:rsidRDefault="001B4463" w:rsidP="00E91B86">
      <w:pPr>
        <w:pStyle w:val="ListParagraph"/>
        <w:widowControl w:val="0"/>
        <w:numPr>
          <w:ilvl w:val="0"/>
          <w:numId w:val="38"/>
        </w:numPr>
        <w:autoSpaceDE w:val="0"/>
        <w:autoSpaceDN w:val="0"/>
        <w:adjustRightInd w:val="0"/>
        <w:spacing w:before="20" w:after="80" w:line="240" w:lineRule="auto"/>
        <w:ind w:right="42"/>
        <w:contextualSpacing w:val="0"/>
        <w:jc w:val="both"/>
        <w:rPr>
          <w:rFonts w:ascii="Calibri" w:eastAsia="Calibri" w:hAnsi="Calibri" w:cstheme="majorBidi"/>
          <w:color w:val="000000" w:themeColor="text1"/>
          <w:lang w:val="fr-FR"/>
        </w:rPr>
      </w:pPr>
      <w:r w:rsidRPr="001B4463">
        <w:rPr>
          <w:rFonts w:ascii="Calibri" w:eastAsia="Calibri" w:hAnsi="Calibri" w:cstheme="majorBidi"/>
          <w:color w:val="000000" w:themeColor="text1"/>
          <w:lang w:val="fr-FR"/>
        </w:rPr>
        <w:t xml:space="preserve">Intégrer </w:t>
      </w:r>
      <w:r w:rsidR="00E91B86">
        <w:rPr>
          <w:rFonts w:ascii="Calibri" w:eastAsia="Calibri" w:hAnsi="Calibri" w:cstheme="majorBidi"/>
          <w:color w:val="000000" w:themeColor="text1"/>
          <w:lang w:val="fr-FR"/>
        </w:rPr>
        <w:t>le genre</w:t>
      </w:r>
      <w:r w:rsidRPr="001B4463">
        <w:rPr>
          <w:rFonts w:ascii="Calibri" w:eastAsia="Calibri" w:hAnsi="Calibri" w:cstheme="majorBidi"/>
          <w:color w:val="000000" w:themeColor="text1"/>
          <w:lang w:val="fr-FR"/>
        </w:rPr>
        <w:t xml:space="preserve"> de manière efficace dans toutes les politiques nationales ; offrir </w:t>
      </w:r>
      <w:r w:rsidR="00E91B86">
        <w:rPr>
          <w:rFonts w:ascii="Calibri" w:eastAsia="Calibri" w:hAnsi="Calibri" w:cstheme="majorBidi"/>
          <w:color w:val="000000" w:themeColor="text1"/>
          <w:lang w:val="fr-FR"/>
        </w:rPr>
        <w:t>des</w:t>
      </w:r>
      <w:r w:rsidRPr="001B4463">
        <w:rPr>
          <w:rFonts w:ascii="Calibri" w:eastAsia="Calibri" w:hAnsi="Calibri" w:cstheme="majorBidi"/>
          <w:color w:val="000000" w:themeColor="text1"/>
          <w:lang w:val="fr-FR"/>
        </w:rPr>
        <w:t xml:space="preserve"> formation</w:t>
      </w:r>
      <w:r w:rsidR="00E91B86">
        <w:rPr>
          <w:rFonts w:ascii="Calibri" w:eastAsia="Calibri" w:hAnsi="Calibri" w:cstheme="majorBidi"/>
          <w:color w:val="000000" w:themeColor="text1"/>
          <w:lang w:val="fr-FR"/>
        </w:rPr>
        <w:t>s</w:t>
      </w:r>
      <w:r w:rsidRPr="001B4463">
        <w:rPr>
          <w:rFonts w:ascii="Calibri" w:eastAsia="Calibri" w:hAnsi="Calibri" w:cstheme="majorBidi"/>
          <w:color w:val="000000" w:themeColor="text1"/>
          <w:lang w:val="fr-FR"/>
        </w:rPr>
        <w:t xml:space="preserve"> aux dirigeants, aux gestionnaires et aux décideurs politiques et juridiques. Soutenir le développement de projets concrets liés à l'autonomisation des femmes et assurer leur financement.</w:t>
      </w:r>
    </w:p>
    <w:p w:rsidR="001B4463" w:rsidRPr="001B4463" w:rsidRDefault="001B4463" w:rsidP="00567642">
      <w:pPr>
        <w:pStyle w:val="ListParagraph"/>
        <w:widowControl w:val="0"/>
        <w:numPr>
          <w:ilvl w:val="0"/>
          <w:numId w:val="38"/>
        </w:numPr>
        <w:autoSpaceDE w:val="0"/>
        <w:autoSpaceDN w:val="0"/>
        <w:adjustRightInd w:val="0"/>
        <w:spacing w:before="20" w:after="80" w:line="240" w:lineRule="auto"/>
        <w:ind w:right="42"/>
        <w:contextualSpacing w:val="0"/>
        <w:jc w:val="both"/>
        <w:rPr>
          <w:rFonts w:ascii="Calibri" w:eastAsia="Calibri" w:hAnsi="Calibri" w:cstheme="majorBidi"/>
          <w:color w:val="000000" w:themeColor="text1"/>
          <w:lang w:val="fr-FR"/>
        </w:rPr>
      </w:pPr>
      <w:r w:rsidRPr="001B4463">
        <w:rPr>
          <w:rFonts w:ascii="Calibri" w:eastAsia="Calibri" w:hAnsi="Calibri" w:cstheme="majorBidi"/>
          <w:color w:val="000000" w:themeColor="text1"/>
          <w:lang w:val="fr-FR"/>
        </w:rPr>
        <w:t xml:space="preserve">Rendre le système financier plus </w:t>
      </w:r>
      <w:r w:rsidR="00567642">
        <w:rPr>
          <w:rFonts w:ascii="Calibri" w:eastAsia="Calibri" w:hAnsi="Calibri" w:cstheme="majorBidi"/>
          <w:color w:val="000000" w:themeColor="text1"/>
          <w:lang w:val="fr-FR"/>
        </w:rPr>
        <w:t>sensible au genre</w:t>
      </w:r>
      <w:r w:rsidRPr="001B4463">
        <w:rPr>
          <w:rFonts w:ascii="Calibri" w:eastAsia="Calibri" w:hAnsi="Calibri" w:cstheme="majorBidi"/>
          <w:color w:val="000000" w:themeColor="text1"/>
          <w:lang w:val="fr-FR"/>
        </w:rPr>
        <w:t xml:space="preserve"> et développe</w:t>
      </w:r>
      <w:r>
        <w:rPr>
          <w:rFonts w:ascii="Calibri" w:eastAsia="Calibri" w:hAnsi="Calibri" w:cstheme="majorBidi"/>
          <w:color w:val="000000" w:themeColor="text1"/>
          <w:lang w:val="fr-FR"/>
        </w:rPr>
        <w:t xml:space="preserve">r la budgétisation sensible au genre </w:t>
      </w:r>
      <w:r w:rsidRPr="001B4463">
        <w:rPr>
          <w:rFonts w:ascii="Calibri" w:eastAsia="Calibri" w:hAnsi="Calibri" w:cstheme="majorBidi"/>
          <w:color w:val="000000" w:themeColor="text1"/>
          <w:lang w:val="fr-FR"/>
        </w:rPr>
        <w:t>dans toutes les politiques publiques</w:t>
      </w:r>
      <w:r w:rsidR="00567642">
        <w:rPr>
          <w:rFonts w:ascii="Calibri" w:eastAsia="Calibri" w:hAnsi="Calibri" w:cstheme="majorBidi"/>
          <w:color w:val="000000" w:themeColor="text1"/>
          <w:lang w:val="fr-FR"/>
        </w:rPr>
        <w:t>,</w:t>
      </w:r>
      <w:r w:rsidRPr="001B4463">
        <w:rPr>
          <w:rFonts w:ascii="Calibri" w:eastAsia="Calibri" w:hAnsi="Calibri" w:cstheme="majorBidi"/>
          <w:color w:val="000000" w:themeColor="text1"/>
          <w:lang w:val="fr-FR"/>
        </w:rPr>
        <w:t xml:space="preserve"> dans tous les secteurs et avec </w:t>
      </w:r>
      <w:r w:rsidR="00567642" w:rsidRPr="001B4463">
        <w:rPr>
          <w:rFonts w:ascii="Calibri" w:eastAsia="Calibri" w:hAnsi="Calibri" w:cstheme="majorBidi"/>
          <w:color w:val="000000" w:themeColor="text1"/>
          <w:lang w:val="fr-FR"/>
        </w:rPr>
        <w:t>tout</w:t>
      </w:r>
      <w:r w:rsidR="00567642">
        <w:rPr>
          <w:rFonts w:ascii="Calibri" w:eastAsia="Calibri" w:hAnsi="Calibri" w:cstheme="majorBidi"/>
          <w:color w:val="000000" w:themeColor="text1"/>
          <w:lang w:val="fr-FR"/>
        </w:rPr>
        <w:t xml:space="preserve">es </w:t>
      </w:r>
      <w:r w:rsidRPr="001B4463">
        <w:rPr>
          <w:rFonts w:ascii="Calibri" w:eastAsia="Calibri" w:hAnsi="Calibri" w:cstheme="majorBidi"/>
          <w:color w:val="000000" w:themeColor="text1"/>
          <w:lang w:val="fr-FR"/>
        </w:rPr>
        <w:t xml:space="preserve">les </w:t>
      </w:r>
      <w:r w:rsidR="00567642">
        <w:rPr>
          <w:rFonts w:ascii="Calibri" w:eastAsia="Calibri" w:hAnsi="Calibri" w:cstheme="majorBidi"/>
          <w:color w:val="000000" w:themeColor="text1"/>
          <w:lang w:val="fr-FR"/>
        </w:rPr>
        <w:t>parties prenantes</w:t>
      </w:r>
      <w:r w:rsidRPr="001B4463">
        <w:rPr>
          <w:rFonts w:ascii="Calibri" w:eastAsia="Calibri" w:hAnsi="Calibri" w:cstheme="majorBidi"/>
          <w:color w:val="000000" w:themeColor="text1"/>
          <w:lang w:val="fr-FR"/>
        </w:rPr>
        <w:t>.</w:t>
      </w:r>
    </w:p>
    <w:p w:rsidR="001B4463" w:rsidRPr="001B4463" w:rsidRDefault="008A269F" w:rsidP="008A269F">
      <w:pPr>
        <w:pStyle w:val="ListParagraph"/>
        <w:widowControl w:val="0"/>
        <w:numPr>
          <w:ilvl w:val="0"/>
          <w:numId w:val="38"/>
        </w:numPr>
        <w:autoSpaceDE w:val="0"/>
        <w:autoSpaceDN w:val="0"/>
        <w:adjustRightInd w:val="0"/>
        <w:spacing w:before="20" w:after="80" w:line="240" w:lineRule="auto"/>
        <w:ind w:right="42"/>
        <w:contextualSpacing w:val="0"/>
        <w:jc w:val="both"/>
        <w:rPr>
          <w:rFonts w:ascii="Calibri" w:eastAsia="Calibri" w:hAnsi="Calibri" w:cstheme="majorBidi"/>
          <w:color w:val="000000" w:themeColor="text1"/>
          <w:lang w:val="fr-FR"/>
        </w:rPr>
      </w:pPr>
      <w:r>
        <w:rPr>
          <w:rFonts w:ascii="Calibri" w:eastAsia="Calibri" w:hAnsi="Calibri" w:cstheme="majorBidi"/>
          <w:color w:val="000000" w:themeColor="text1"/>
          <w:lang w:val="fr-FR"/>
        </w:rPr>
        <w:t>Accompagner</w:t>
      </w:r>
      <w:r w:rsidR="001B4463">
        <w:rPr>
          <w:rFonts w:ascii="Calibri" w:eastAsia="Calibri" w:hAnsi="Calibri" w:cstheme="majorBidi"/>
          <w:color w:val="000000" w:themeColor="text1"/>
          <w:lang w:val="fr-FR"/>
        </w:rPr>
        <w:t xml:space="preserve"> l</w:t>
      </w:r>
      <w:r w:rsidR="001B4463" w:rsidRPr="001B4463">
        <w:rPr>
          <w:rFonts w:ascii="Calibri" w:eastAsia="Calibri" w:hAnsi="Calibri" w:cstheme="majorBidi"/>
          <w:color w:val="000000" w:themeColor="text1"/>
          <w:lang w:val="fr-FR"/>
        </w:rPr>
        <w:t xml:space="preserve">es cadres juridiques et politiques sur l'autonomisation des femmes avec des systèmes de suivi et d'évaluation </w:t>
      </w:r>
      <w:r>
        <w:rPr>
          <w:rFonts w:ascii="Calibri" w:eastAsia="Calibri" w:hAnsi="Calibri" w:cstheme="majorBidi"/>
          <w:color w:val="000000" w:themeColor="text1"/>
          <w:lang w:val="fr-FR"/>
        </w:rPr>
        <w:t>basés sur</w:t>
      </w:r>
      <w:r w:rsidR="001B4463" w:rsidRPr="001B4463">
        <w:rPr>
          <w:rFonts w:ascii="Calibri" w:eastAsia="Calibri" w:hAnsi="Calibri" w:cstheme="majorBidi"/>
          <w:color w:val="000000" w:themeColor="text1"/>
          <w:lang w:val="fr-FR"/>
        </w:rPr>
        <w:t xml:space="preserve"> des indicateurs concrets, tant qualitatifs que quantitatifs (</w:t>
      </w:r>
      <w:r w:rsidR="001B4463">
        <w:rPr>
          <w:rFonts w:ascii="Calibri" w:eastAsia="Calibri" w:hAnsi="Calibri" w:cstheme="majorBidi"/>
          <w:color w:val="000000" w:themeColor="text1"/>
          <w:lang w:val="fr-FR"/>
        </w:rPr>
        <w:t>outputs</w:t>
      </w:r>
      <w:r w:rsidR="001B4463" w:rsidRPr="001B4463">
        <w:rPr>
          <w:rFonts w:ascii="Calibri" w:eastAsia="Calibri" w:hAnsi="Calibri" w:cstheme="majorBidi"/>
          <w:color w:val="000000" w:themeColor="text1"/>
          <w:lang w:val="fr-FR"/>
        </w:rPr>
        <w:t>, résultats et indicateurs d'impact inclus).</w:t>
      </w:r>
    </w:p>
    <w:p w:rsidR="001B4463" w:rsidRPr="001B4463" w:rsidRDefault="001B4463" w:rsidP="008A269F">
      <w:pPr>
        <w:pStyle w:val="ListParagraph"/>
        <w:widowControl w:val="0"/>
        <w:numPr>
          <w:ilvl w:val="0"/>
          <w:numId w:val="38"/>
        </w:numPr>
        <w:autoSpaceDE w:val="0"/>
        <w:autoSpaceDN w:val="0"/>
        <w:adjustRightInd w:val="0"/>
        <w:spacing w:before="20" w:after="80" w:line="240" w:lineRule="auto"/>
        <w:ind w:right="42"/>
        <w:contextualSpacing w:val="0"/>
        <w:jc w:val="both"/>
        <w:rPr>
          <w:rFonts w:ascii="Calibri" w:eastAsia="Calibri" w:hAnsi="Calibri" w:cstheme="majorBidi"/>
          <w:color w:val="000000" w:themeColor="text1"/>
          <w:lang w:val="fr-FR"/>
        </w:rPr>
      </w:pPr>
      <w:r w:rsidRPr="001B4463">
        <w:rPr>
          <w:rFonts w:ascii="Calibri" w:eastAsia="Calibri" w:hAnsi="Calibri" w:cstheme="majorBidi"/>
          <w:color w:val="000000" w:themeColor="text1"/>
          <w:lang w:val="fr-FR"/>
        </w:rPr>
        <w:t>Développer la recherche, les études et la production de données afin de mieux comprendre les causes profondes de la discrimination et des inégalités et</w:t>
      </w:r>
      <w:r w:rsidR="008A269F">
        <w:rPr>
          <w:rFonts w:ascii="Calibri" w:eastAsia="Calibri" w:hAnsi="Calibri" w:cstheme="majorBidi"/>
          <w:color w:val="000000" w:themeColor="text1"/>
          <w:lang w:val="fr-FR"/>
        </w:rPr>
        <w:t xml:space="preserve"> l’</w:t>
      </w:r>
      <w:r w:rsidRPr="001B4463">
        <w:rPr>
          <w:rFonts w:ascii="Calibri" w:eastAsia="Calibri" w:hAnsi="Calibri" w:cstheme="majorBidi"/>
          <w:color w:val="000000" w:themeColor="text1"/>
          <w:lang w:val="fr-FR"/>
        </w:rPr>
        <w:t xml:space="preserve">impact des politiques </w:t>
      </w:r>
      <w:r w:rsidR="008A269F">
        <w:rPr>
          <w:rFonts w:ascii="Calibri" w:eastAsia="Calibri" w:hAnsi="Calibri" w:cstheme="majorBidi"/>
          <w:color w:val="000000" w:themeColor="text1"/>
          <w:lang w:val="fr-FR"/>
        </w:rPr>
        <w:t>aveugles</w:t>
      </w:r>
      <w:r w:rsidRPr="001B4463">
        <w:rPr>
          <w:rFonts w:ascii="Calibri" w:eastAsia="Calibri" w:hAnsi="Calibri" w:cstheme="majorBidi"/>
          <w:color w:val="000000" w:themeColor="text1"/>
          <w:lang w:val="fr-FR"/>
        </w:rPr>
        <w:t xml:space="preserve"> </w:t>
      </w:r>
      <w:r>
        <w:rPr>
          <w:rFonts w:ascii="Calibri" w:eastAsia="Calibri" w:hAnsi="Calibri" w:cstheme="majorBidi"/>
          <w:color w:val="000000" w:themeColor="text1"/>
          <w:lang w:val="fr-FR"/>
        </w:rPr>
        <w:t>au</w:t>
      </w:r>
      <w:r w:rsidRPr="001B4463">
        <w:rPr>
          <w:rFonts w:ascii="Calibri" w:eastAsia="Calibri" w:hAnsi="Calibri" w:cstheme="majorBidi"/>
          <w:color w:val="000000" w:themeColor="text1"/>
          <w:lang w:val="fr-FR"/>
        </w:rPr>
        <w:t xml:space="preserve"> genre.</w:t>
      </w:r>
    </w:p>
    <w:p w:rsidR="001B4463" w:rsidRPr="001B4463" w:rsidRDefault="001B4463" w:rsidP="003E7C50">
      <w:pPr>
        <w:pStyle w:val="ListParagraph"/>
        <w:widowControl w:val="0"/>
        <w:numPr>
          <w:ilvl w:val="0"/>
          <w:numId w:val="38"/>
        </w:numPr>
        <w:autoSpaceDE w:val="0"/>
        <w:autoSpaceDN w:val="0"/>
        <w:adjustRightInd w:val="0"/>
        <w:spacing w:before="20" w:after="80" w:line="240" w:lineRule="auto"/>
        <w:ind w:right="42"/>
        <w:contextualSpacing w:val="0"/>
        <w:jc w:val="both"/>
        <w:rPr>
          <w:rFonts w:ascii="Calibri" w:eastAsia="Calibri" w:hAnsi="Calibri" w:cstheme="majorBidi"/>
          <w:color w:val="000000" w:themeColor="text1"/>
          <w:lang w:val="fr-FR"/>
        </w:rPr>
      </w:pPr>
      <w:r w:rsidRPr="001B4463">
        <w:rPr>
          <w:rFonts w:ascii="Calibri" w:eastAsia="Calibri" w:hAnsi="Calibri" w:cstheme="majorBidi"/>
          <w:color w:val="000000" w:themeColor="text1"/>
          <w:lang w:val="fr-FR"/>
        </w:rPr>
        <w:t>Veiller à ce qu'un financement adéquat soit assuré pour mettre en œuvre toutes les mesures locales et nationales consacrées à ces objectifs.</w:t>
      </w:r>
    </w:p>
    <w:p w:rsidR="001B4463" w:rsidRPr="001B4463" w:rsidRDefault="001B4463" w:rsidP="000B3AA4">
      <w:pPr>
        <w:pStyle w:val="ListParagraph"/>
        <w:widowControl w:val="0"/>
        <w:numPr>
          <w:ilvl w:val="0"/>
          <w:numId w:val="38"/>
        </w:numPr>
        <w:autoSpaceDE w:val="0"/>
        <w:autoSpaceDN w:val="0"/>
        <w:adjustRightInd w:val="0"/>
        <w:spacing w:before="20" w:after="80" w:line="240" w:lineRule="auto"/>
        <w:ind w:right="42"/>
        <w:contextualSpacing w:val="0"/>
        <w:jc w:val="both"/>
        <w:rPr>
          <w:rFonts w:ascii="Calibri" w:eastAsia="Calibri" w:hAnsi="Calibri" w:cstheme="majorBidi"/>
          <w:color w:val="000000" w:themeColor="text1"/>
          <w:lang w:val="fr-FR"/>
        </w:rPr>
      </w:pPr>
      <w:r w:rsidRPr="001B4463">
        <w:rPr>
          <w:rFonts w:ascii="Calibri" w:eastAsia="Calibri" w:hAnsi="Calibri" w:cstheme="majorBidi"/>
          <w:color w:val="000000" w:themeColor="text1"/>
          <w:lang w:val="fr-FR"/>
        </w:rPr>
        <w:t xml:space="preserve">Garantir l'indépendance et la liberté d'expression, d'organisation, de parole et de mouvement aux organisations de la société civile (OSC) et </w:t>
      </w:r>
      <w:r w:rsidR="00201A29">
        <w:rPr>
          <w:rFonts w:ascii="Calibri" w:eastAsia="Calibri" w:hAnsi="Calibri" w:cstheme="majorBidi"/>
          <w:color w:val="000000" w:themeColor="text1"/>
          <w:lang w:val="fr-FR"/>
        </w:rPr>
        <w:t xml:space="preserve">aux défenseurs des droits </w:t>
      </w:r>
      <w:r w:rsidRPr="001B4463">
        <w:rPr>
          <w:rFonts w:ascii="Calibri" w:eastAsia="Calibri" w:hAnsi="Calibri" w:cstheme="majorBidi"/>
          <w:color w:val="000000" w:themeColor="text1"/>
          <w:lang w:val="fr-FR"/>
        </w:rPr>
        <w:t xml:space="preserve">des femmes en abrogeant les lois et mesures les restreignant, y compris les mesures interdisant leur </w:t>
      </w:r>
      <w:r w:rsidR="000B3AA4">
        <w:rPr>
          <w:rFonts w:ascii="Calibri" w:eastAsia="Calibri" w:hAnsi="Calibri" w:cstheme="majorBidi"/>
          <w:color w:val="000000" w:themeColor="text1"/>
          <w:lang w:val="fr-FR"/>
        </w:rPr>
        <w:t>accès</w:t>
      </w:r>
      <w:r w:rsidRPr="001B4463">
        <w:rPr>
          <w:rFonts w:ascii="Calibri" w:eastAsia="Calibri" w:hAnsi="Calibri" w:cstheme="majorBidi"/>
          <w:color w:val="000000" w:themeColor="text1"/>
          <w:lang w:val="fr-FR"/>
        </w:rPr>
        <w:t xml:space="preserve"> </w:t>
      </w:r>
      <w:r w:rsidR="000B3AA4" w:rsidRPr="000B3AA4">
        <w:rPr>
          <w:rFonts w:ascii="Calibri" w:eastAsia="Calibri" w:hAnsi="Calibri" w:cstheme="majorBidi"/>
          <w:color w:val="000000" w:themeColor="text1"/>
          <w:lang w:val="fr-FR"/>
        </w:rPr>
        <w:t>aux financements</w:t>
      </w:r>
      <w:r w:rsidRPr="001B4463">
        <w:rPr>
          <w:rFonts w:ascii="Calibri" w:eastAsia="Calibri" w:hAnsi="Calibri" w:cstheme="majorBidi"/>
          <w:color w:val="000000" w:themeColor="text1"/>
          <w:lang w:val="fr-FR"/>
        </w:rPr>
        <w:t xml:space="preserve"> </w:t>
      </w:r>
      <w:r w:rsidR="000B3AA4">
        <w:rPr>
          <w:rFonts w:ascii="Calibri" w:eastAsia="Calibri" w:hAnsi="Calibri" w:cstheme="majorBidi"/>
          <w:color w:val="000000" w:themeColor="text1"/>
          <w:lang w:val="fr-FR"/>
        </w:rPr>
        <w:t>nationaux</w:t>
      </w:r>
      <w:r w:rsidR="000B3AA4" w:rsidRPr="001B4463">
        <w:rPr>
          <w:rFonts w:ascii="Calibri" w:eastAsia="Calibri" w:hAnsi="Calibri" w:cstheme="majorBidi"/>
          <w:color w:val="000000" w:themeColor="text1"/>
          <w:lang w:val="fr-FR"/>
        </w:rPr>
        <w:t xml:space="preserve"> </w:t>
      </w:r>
      <w:r w:rsidR="000B3AA4">
        <w:rPr>
          <w:rFonts w:ascii="Calibri" w:eastAsia="Calibri" w:hAnsi="Calibri" w:cstheme="majorBidi"/>
          <w:color w:val="000000" w:themeColor="text1"/>
          <w:lang w:val="fr-FR"/>
        </w:rPr>
        <w:t>et</w:t>
      </w:r>
      <w:r w:rsidR="000B3AA4" w:rsidRPr="001B4463">
        <w:rPr>
          <w:rFonts w:ascii="Calibri" w:eastAsia="Calibri" w:hAnsi="Calibri" w:cstheme="majorBidi"/>
          <w:color w:val="000000" w:themeColor="text1"/>
          <w:lang w:val="fr-FR"/>
        </w:rPr>
        <w:t xml:space="preserve"> </w:t>
      </w:r>
      <w:r w:rsidRPr="001B4463">
        <w:rPr>
          <w:rFonts w:ascii="Calibri" w:eastAsia="Calibri" w:hAnsi="Calibri" w:cstheme="majorBidi"/>
          <w:color w:val="000000" w:themeColor="text1"/>
          <w:lang w:val="fr-FR"/>
        </w:rPr>
        <w:t>internationa</w:t>
      </w:r>
      <w:r w:rsidR="000B3AA4">
        <w:rPr>
          <w:rFonts w:ascii="Calibri" w:eastAsia="Calibri" w:hAnsi="Calibri" w:cstheme="majorBidi"/>
          <w:color w:val="000000" w:themeColor="text1"/>
          <w:lang w:val="fr-FR"/>
        </w:rPr>
        <w:t>ux</w:t>
      </w:r>
      <w:r w:rsidRPr="001B4463">
        <w:rPr>
          <w:rFonts w:ascii="Calibri" w:eastAsia="Calibri" w:hAnsi="Calibri" w:cstheme="majorBidi"/>
          <w:color w:val="000000" w:themeColor="text1"/>
          <w:lang w:val="fr-FR"/>
        </w:rPr>
        <w:t>.</w:t>
      </w:r>
      <w:r w:rsidR="00405C49">
        <w:rPr>
          <w:rFonts w:ascii="Calibri" w:eastAsia="Calibri" w:hAnsi="Calibri" w:cstheme="majorBidi"/>
          <w:color w:val="000000" w:themeColor="text1"/>
          <w:lang w:val="fr-FR"/>
        </w:rPr>
        <w:t xml:space="preserve"> </w:t>
      </w:r>
    </w:p>
    <w:p w:rsidR="001B4463" w:rsidRPr="001B4463" w:rsidRDefault="001B4463" w:rsidP="00405C49">
      <w:pPr>
        <w:pStyle w:val="ListParagraph"/>
        <w:widowControl w:val="0"/>
        <w:numPr>
          <w:ilvl w:val="0"/>
          <w:numId w:val="38"/>
        </w:numPr>
        <w:autoSpaceDE w:val="0"/>
        <w:autoSpaceDN w:val="0"/>
        <w:adjustRightInd w:val="0"/>
        <w:spacing w:before="20" w:after="80" w:line="240" w:lineRule="auto"/>
        <w:ind w:right="42"/>
        <w:contextualSpacing w:val="0"/>
        <w:jc w:val="both"/>
        <w:rPr>
          <w:rFonts w:ascii="Calibri" w:eastAsia="Calibri" w:hAnsi="Calibri" w:cstheme="majorBidi"/>
          <w:color w:val="000000" w:themeColor="text1"/>
          <w:lang w:val="fr-FR"/>
        </w:rPr>
      </w:pPr>
      <w:r w:rsidRPr="001B4463">
        <w:rPr>
          <w:rFonts w:ascii="Calibri" w:eastAsia="Calibri" w:hAnsi="Calibri" w:cstheme="majorBidi"/>
          <w:color w:val="000000" w:themeColor="text1"/>
          <w:lang w:val="fr-FR"/>
        </w:rPr>
        <w:t xml:space="preserve">Engager les OSC </w:t>
      </w:r>
      <w:r w:rsidR="00405C49">
        <w:rPr>
          <w:rFonts w:ascii="Calibri" w:eastAsia="Calibri" w:hAnsi="Calibri" w:cstheme="majorBidi"/>
          <w:color w:val="000000" w:themeColor="text1"/>
          <w:lang w:val="fr-FR"/>
        </w:rPr>
        <w:t>des</w:t>
      </w:r>
      <w:r w:rsidRPr="001B4463">
        <w:rPr>
          <w:rFonts w:ascii="Calibri" w:eastAsia="Calibri" w:hAnsi="Calibri" w:cstheme="majorBidi"/>
          <w:color w:val="000000" w:themeColor="text1"/>
          <w:lang w:val="fr-FR"/>
        </w:rPr>
        <w:t xml:space="preserve"> droits des femmes en tant que partenaires</w:t>
      </w:r>
      <w:r w:rsidR="00405C49">
        <w:rPr>
          <w:rFonts w:ascii="Calibri" w:eastAsia="Calibri" w:hAnsi="Calibri" w:cstheme="majorBidi"/>
          <w:color w:val="000000" w:themeColor="text1"/>
          <w:lang w:val="fr-FR"/>
        </w:rPr>
        <w:t xml:space="preserve"> et </w:t>
      </w:r>
      <w:r w:rsidR="00405C49" w:rsidRPr="001B4463">
        <w:rPr>
          <w:rFonts w:ascii="Calibri" w:eastAsia="Calibri" w:hAnsi="Calibri" w:cstheme="majorBidi"/>
          <w:color w:val="000000" w:themeColor="text1"/>
          <w:lang w:val="fr-FR"/>
        </w:rPr>
        <w:t xml:space="preserve">interlocuteurs </w:t>
      </w:r>
      <w:r w:rsidRPr="001B4463">
        <w:rPr>
          <w:rFonts w:ascii="Calibri" w:eastAsia="Calibri" w:hAnsi="Calibri" w:cstheme="majorBidi"/>
          <w:color w:val="000000" w:themeColor="text1"/>
          <w:lang w:val="fr-FR"/>
        </w:rPr>
        <w:t xml:space="preserve">dans l'élaboration de politiques nationales d'égalité </w:t>
      </w:r>
      <w:r w:rsidR="00AA7F11" w:rsidRPr="00AA7F11">
        <w:rPr>
          <w:rFonts w:ascii="Calibri" w:eastAsia="Calibri" w:hAnsi="Calibri" w:cstheme="majorBidi"/>
          <w:color w:val="000000" w:themeColor="text1"/>
          <w:lang w:val="fr-FR"/>
        </w:rPr>
        <w:t>hommes-femmes</w:t>
      </w:r>
      <w:r w:rsidR="00AA7F11">
        <w:rPr>
          <w:rFonts w:ascii="Calibri" w:eastAsia="Calibri" w:hAnsi="Calibri" w:cstheme="majorBidi"/>
          <w:color w:val="000000" w:themeColor="text1"/>
          <w:lang w:val="fr-FR"/>
        </w:rPr>
        <w:t xml:space="preserve"> </w:t>
      </w:r>
      <w:r w:rsidR="00201A29" w:rsidRPr="00AA7F11">
        <w:rPr>
          <w:rFonts w:ascii="Calibri" w:eastAsia="Calibri" w:hAnsi="Calibri" w:cstheme="majorBidi"/>
          <w:color w:val="000000" w:themeColor="text1"/>
          <w:lang w:val="fr-FR"/>
        </w:rPr>
        <w:t>:</w:t>
      </w:r>
      <w:r w:rsidRPr="001B4463">
        <w:rPr>
          <w:rFonts w:ascii="Calibri" w:eastAsia="Calibri" w:hAnsi="Calibri" w:cstheme="majorBidi"/>
          <w:color w:val="000000" w:themeColor="text1"/>
          <w:lang w:val="fr-FR"/>
        </w:rPr>
        <w:t xml:space="preserve"> </w:t>
      </w:r>
      <w:r w:rsidR="00405C49">
        <w:rPr>
          <w:rFonts w:ascii="Calibri" w:eastAsia="Calibri" w:hAnsi="Calibri" w:cstheme="majorBidi"/>
          <w:color w:val="000000" w:themeColor="text1"/>
          <w:lang w:val="fr-FR"/>
        </w:rPr>
        <w:t>de la préparation</w:t>
      </w:r>
      <w:r w:rsidRPr="001B4463">
        <w:rPr>
          <w:rFonts w:ascii="Calibri" w:eastAsia="Calibri" w:hAnsi="Calibri" w:cstheme="majorBidi"/>
          <w:color w:val="000000" w:themeColor="text1"/>
          <w:lang w:val="fr-FR"/>
        </w:rPr>
        <w:t xml:space="preserve"> </w:t>
      </w:r>
      <w:r w:rsidR="00405C49">
        <w:rPr>
          <w:rFonts w:ascii="Calibri" w:eastAsia="Calibri" w:hAnsi="Calibri" w:cstheme="majorBidi"/>
          <w:color w:val="000000" w:themeColor="text1"/>
          <w:lang w:val="fr-FR"/>
        </w:rPr>
        <w:t>des</w:t>
      </w:r>
      <w:r w:rsidRPr="001B4463">
        <w:rPr>
          <w:rFonts w:ascii="Calibri" w:eastAsia="Calibri" w:hAnsi="Calibri" w:cstheme="majorBidi"/>
          <w:color w:val="000000" w:themeColor="text1"/>
          <w:lang w:val="fr-FR"/>
        </w:rPr>
        <w:t xml:space="preserve"> politiques à leu</w:t>
      </w:r>
      <w:r w:rsidR="00405C49">
        <w:rPr>
          <w:rFonts w:ascii="Calibri" w:eastAsia="Calibri" w:hAnsi="Calibri" w:cstheme="majorBidi"/>
          <w:color w:val="000000" w:themeColor="text1"/>
          <w:lang w:val="fr-FR"/>
        </w:rPr>
        <w:t>r mise en œuvre et à leur suivi</w:t>
      </w:r>
      <w:r w:rsidRPr="001B4463">
        <w:rPr>
          <w:rFonts w:ascii="Calibri" w:eastAsia="Calibri" w:hAnsi="Calibri" w:cstheme="majorBidi"/>
          <w:color w:val="000000" w:themeColor="text1"/>
          <w:lang w:val="fr-FR"/>
        </w:rPr>
        <w:t>.</w:t>
      </w:r>
    </w:p>
    <w:p w:rsidR="003A42BB" w:rsidRDefault="001B4463" w:rsidP="00B4340F">
      <w:pPr>
        <w:pStyle w:val="ListParagraph"/>
        <w:widowControl w:val="0"/>
        <w:numPr>
          <w:ilvl w:val="0"/>
          <w:numId w:val="38"/>
        </w:numPr>
        <w:autoSpaceDE w:val="0"/>
        <w:autoSpaceDN w:val="0"/>
        <w:adjustRightInd w:val="0"/>
        <w:spacing w:before="20" w:after="80" w:line="240" w:lineRule="auto"/>
        <w:ind w:right="42"/>
        <w:contextualSpacing w:val="0"/>
        <w:jc w:val="both"/>
        <w:rPr>
          <w:rFonts w:ascii="Calibri" w:eastAsia="Calibri" w:hAnsi="Calibri" w:cstheme="majorBidi"/>
          <w:color w:val="000000" w:themeColor="text1"/>
          <w:lang w:val="fr-FR"/>
        </w:rPr>
      </w:pPr>
      <w:r w:rsidRPr="001B4463">
        <w:rPr>
          <w:rFonts w:ascii="Calibri" w:eastAsia="Calibri" w:hAnsi="Calibri" w:cstheme="majorBidi"/>
          <w:color w:val="000000" w:themeColor="text1"/>
          <w:lang w:val="fr-FR"/>
        </w:rPr>
        <w:t xml:space="preserve">Au besoin, élaborer des plans d'action nationaux pour mettre en œuvre ces conclusions et veiller à ce que ces plans soient alignés </w:t>
      </w:r>
      <w:r w:rsidR="00B4340F">
        <w:rPr>
          <w:rFonts w:ascii="Calibri" w:eastAsia="Calibri" w:hAnsi="Calibri" w:cstheme="majorBidi"/>
          <w:color w:val="000000" w:themeColor="text1"/>
          <w:lang w:val="fr-FR"/>
        </w:rPr>
        <w:t>avec</w:t>
      </w:r>
      <w:r w:rsidRPr="001B4463">
        <w:rPr>
          <w:rFonts w:ascii="Calibri" w:eastAsia="Calibri" w:hAnsi="Calibri" w:cstheme="majorBidi"/>
          <w:color w:val="000000" w:themeColor="text1"/>
          <w:lang w:val="fr-FR"/>
        </w:rPr>
        <w:t xml:space="preserve"> les cadres nationaux et les engagements internationaux</w:t>
      </w:r>
      <w:r w:rsidR="00201A29">
        <w:rPr>
          <w:rFonts w:ascii="Calibri" w:eastAsia="Calibri" w:hAnsi="Calibri" w:cstheme="majorBidi"/>
          <w:color w:val="000000" w:themeColor="text1"/>
          <w:lang w:val="fr-FR"/>
        </w:rPr>
        <w:t>.</w:t>
      </w:r>
    </w:p>
    <w:p w:rsidR="00201A29" w:rsidRPr="001B4463" w:rsidRDefault="00201A29" w:rsidP="009521BA">
      <w:pPr>
        <w:pStyle w:val="ListParagraph"/>
        <w:widowControl w:val="0"/>
        <w:autoSpaceDE w:val="0"/>
        <w:autoSpaceDN w:val="0"/>
        <w:adjustRightInd w:val="0"/>
        <w:spacing w:before="20" w:after="80" w:line="240" w:lineRule="auto"/>
        <w:ind w:right="42"/>
        <w:contextualSpacing w:val="0"/>
        <w:jc w:val="both"/>
        <w:rPr>
          <w:rFonts w:ascii="Calibri" w:eastAsia="Calibri" w:hAnsi="Calibri" w:cstheme="majorBidi"/>
          <w:color w:val="000000" w:themeColor="text1"/>
          <w:lang w:val="fr-FR"/>
        </w:rPr>
      </w:pPr>
    </w:p>
    <w:p w:rsidR="003A42BB" w:rsidRPr="00201A29" w:rsidRDefault="00201A29" w:rsidP="009521BA">
      <w:pPr>
        <w:pStyle w:val="ListParagraph"/>
        <w:widowControl w:val="0"/>
        <w:numPr>
          <w:ilvl w:val="0"/>
          <w:numId w:val="18"/>
        </w:numPr>
        <w:autoSpaceDE w:val="0"/>
        <w:autoSpaceDN w:val="0"/>
        <w:adjustRightInd w:val="0"/>
        <w:spacing w:before="20" w:after="80" w:line="240" w:lineRule="auto"/>
        <w:ind w:right="42"/>
        <w:contextualSpacing w:val="0"/>
        <w:rPr>
          <w:rFonts w:ascii="Calibri" w:eastAsia="Calibri" w:hAnsi="Calibri" w:cstheme="majorBidi"/>
          <w:color w:val="000000" w:themeColor="text1"/>
          <w:lang w:val="fr-FR"/>
        </w:rPr>
      </w:pPr>
      <w:r>
        <w:rPr>
          <w:rFonts w:ascii="Calibri" w:hAnsi="Calibri" w:cs="Times New Roman"/>
          <w:b/>
          <w:bCs/>
          <w:i/>
          <w:iCs/>
          <w:color w:val="000000" w:themeColor="text1"/>
          <w:lang w:val="fr-FR"/>
        </w:rPr>
        <w:t xml:space="preserve">Au niveau régional : </w:t>
      </w:r>
      <w:r w:rsidRPr="00201A29">
        <w:rPr>
          <w:rFonts w:ascii="Calibri" w:hAnsi="Calibri" w:cs="Times New Roman"/>
          <w:b/>
          <w:bCs/>
          <w:i/>
          <w:iCs/>
          <w:color w:val="000000" w:themeColor="text1"/>
          <w:lang w:val="fr-FR"/>
        </w:rPr>
        <w:t>consolider la coopération</w:t>
      </w:r>
      <w:r w:rsidR="003A42BB" w:rsidRPr="00201A29">
        <w:rPr>
          <w:rFonts w:ascii="Calibri" w:hAnsi="Calibri" w:cs="Times New Roman"/>
          <w:b/>
          <w:bCs/>
          <w:i/>
          <w:iCs/>
          <w:color w:val="000000" w:themeColor="text1"/>
          <w:lang w:val="fr-FR"/>
        </w:rPr>
        <w:t xml:space="preserve"> </w:t>
      </w:r>
    </w:p>
    <w:p w:rsidR="00201A29" w:rsidRPr="00201A29" w:rsidRDefault="00201A29" w:rsidP="003C1B66">
      <w:pPr>
        <w:pStyle w:val="ListParagraph"/>
        <w:widowControl w:val="0"/>
        <w:numPr>
          <w:ilvl w:val="0"/>
          <w:numId w:val="38"/>
        </w:numPr>
        <w:autoSpaceDE w:val="0"/>
        <w:autoSpaceDN w:val="0"/>
        <w:adjustRightInd w:val="0"/>
        <w:spacing w:before="20" w:after="80" w:line="240" w:lineRule="auto"/>
        <w:ind w:right="42"/>
        <w:contextualSpacing w:val="0"/>
        <w:jc w:val="both"/>
        <w:rPr>
          <w:rFonts w:ascii="Calibri" w:eastAsia="Calibri" w:hAnsi="Calibri" w:cstheme="majorBidi"/>
          <w:color w:val="000000" w:themeColor="text1"/>
          <w:lang w:val="fr-FR"/>
        </w:rPr>
      </w:pPr>
      <w:r w:rsidRPr="00201A29">
        <w:rPr>
          <w:rFonts w:ascii="Calibri" w:eastAsia="Calibri" w:hAnsi="Calibri" w:cstheme="majorBidi"/>
          <w:color w:val="000000" w:themeColor="text1"/>
          <w:lang w:val="fr-FR"/>
        </w:rPr>
        <w:t xml:space="preserve">Appeler toutes les parties prenantes, y compris les gouvernements, les parlements, les organisations internationales, les institutions financières internationales, les autorités locales, les partenaires sociaux, le secteur privé et les OSC </w:t>
      </w:r>
      <w:r w:rsidR="003C1B66">
        <w:rPr>
          <w:rFonts w:ascii="Calibri" w:eastAsia="Calibri" w:hAnsi="Calibri" w:cstheme="majorBidi"/>
          <w:color w:val="000000" w:themeColor="text1"/>
          <w:lang w:val="fr-FR"/>
        </w:rPr>
        <w:t>à</w:t>
      </w:r>
      <w:r w:rsidRPr="00201A29">
        <w:rPr>
          <w:rFonts w:ascii="Calibri" w:eastAsia="Calibri" w:hAnsi="Calibri" w:cstheme="majorBidi"/>
          <w:color w:val="000000" w:themeColor="text1"/>
          <w:lang w:val="fr-FR"/>
        </w:rPr>
        <w:t xml:space="preserve"> renforcer les synergies </w:t>
      </w:r>
      <w:r w:rsidR="003C1B66">
        <w:rPr>
          <w:rFonts w:ascii="Calibri" w:eastAsia="Calibri" w:hAnsi="Calibri" w:cstheme="majorBidi"/>
          <w:color w:val="000000" w:themeColor="text1"/>
          <w:lang w:val="fr-FR"/>
        </w:rPr>
        <w:t xml:space="preserve">et la coopération </w:t>
      </w:r>
      <w:r w:rsidRPr="00201A29">
        <w:rPr>
          <w:rFonts w:ascii="Calibri" w:eastAsia="Calibri" w:hAnsi="Calibri" w:cstheme="majorBidi"/>
          <w:color w:val="000000" w:themeColor="text1"/>
          <w:lang w:val="fr-FR"/>
        </w:rPr>
        <w:t xml:space="preserve">régionales. Cette coopération devrait favoriser une approche fondée sur l'apprentissage </w:t>
      </w:r>
      <w:r w:rsidR="003C1B66">
        <w:rPr>
          <w:rFonts w:ascii="Calibri" w:eastAsia="Calibri" w:hAnsi="Calibri" w:cstheme="majorBidi"/>
          <w:color w:val="000000" w:themeColor="text1"/>
          <w:lang w:val="fr-FR"/>
        </w:rPr>
        <w:t xml:space="preserve">mutuel </w:t>
      </w:r>
      <w:r w:rsidRPr="00201A29">
        <w:rPr>
          <w:rFonts w:ascii="Calibri" w:eastAsia="Calibri" w:hAnsi="Calibri" w:cstheme="majorBidi"/>
          <w:color w:val="000000" w:themeColor="text1"/>
          <w:lang w:val="fr-FR"/>
        </w:rPr>
        <w:t>entre les gouvernements et les parties prenantes par l'échange de connaissances, d'expériences, de bonnes pratiques, d'approches novatrices et de projets concrets.</w:t>
      </w:r>
    </w:p>
    <w:p w:rsidR="00201A29" w:rsidRPr="00201A29" w:rsidRDefault="00E15D56" w:rsidP="009521BA">
      <w:pPr>
        <w:pStyle w:val="ListParagraph"/>
        <w:widowControl w:val="0"/>
        <w:numPr>
          <w:ilvl w:val="0"/>
          <w:numId w:val="38"/>
        </w:numPr>
        <w:autoSpaceDE w:val="0"/>
        <w:autoSpaceDN w:val="0"/>
        <w:adjustRightInd w:val="0"/>
        <w:spacing w:before="20" w:after="80" w:line="240" w:lineRule="auto"/>
        <w:ind w:right="42"/>
        <w:contextualSpacing w:val="0"/>
        <w:jc w:val="both"/>
        <w:rPr>
          <w:rFonts w:ascii="Calibri" w:eastAsia="Calibri" w:hAnsi="Calibri" w:cstheme="majorBidi"/>
          <w:color w:val="000000" w:themeColor="text1"/>
          <w:lang w:val="fr-FR"/>
        </w:rPr>
      </w:pPr>
      <w:r>
        <w:rPr>
          <w:rFonts w:ascii="Calibri" w:eastAsia="Calibri" w:hAnsi="Calibri" w:cstheme="majorBidi"/>
          <w:color w:val="000000" w:themeColor="text1"/>
          <w:lang w:val="fr-FR"/>
        </w:rPr>
        <w:t>Identifier et promouvoir</w:t>
      </w:r>
      <w:r w:rsidR="00201A29" w:rsidRPr="00201A29">
        <w:rPr>
          <w:rFonts w:ascii="Calibri" w:eastAsia="Calibri" w:hAnsi="Calibri" w:cstheme="majorBidi"/>
          <w:color w:val="000000" w:themeColor="text1"/>
          <w:lang w:val="fr-FR"/>
        </w:rPr>
        <w:t xml:space="preserve"> de</w:t>
      </w:r>
      <w:r>
        <w:rPr>
          <w:rFonts w:ascii="Calibri" w:eastAsia="Calibri" w:hAnsi="Calibri" w:cstheme="majorBidi"/>
          <w:color w:val="000000" w:themeColor="text1"/>
          <w:lang w:val="fr-FR"/>
        </w:rPr>
        <w:t>s</w:t>
      </w:r>
      <w:r w:rsidR="00201A29" w:rsidRPr="00201A29">
        <w:rPr>
          <w:rFonts w:ascii="Calibri" w:eastAsia="Calibri" w:hAnsi="Calibri" w:cstheme="majorBidi"/>
          <w:color w:val="000000" w:themeColor="text1"/>
          <w:lang w:val="fr-FR"/>
        </w:rPr>
        <w:t xml:space="preserve"> programmes et </w:t>
      </w:r>
      <w:r>
        <w:rPr>
          <w:rFonts w:ascii="Calibri" w:eastAsia="Calibri" w:hAnsi="Calibri" w:cstheme="majorBidi"/>
          <w:color w:val="000000" w:themeColor="text1"/>
          <w:lang w:val="fr-FR"/>
        </w:rPr>
        <w:t>des initiatives régionales concrè</w:t>
      </w:r>
      <w:r w:rsidR="00201A29" w:rsidRPr="00201A29">
        <w:rPr>
          <w:rFonts w:ascii="Calibri" w:eastAsia="Calibri" w:hAnsi="Calibri" w:cstheme="majorBidi"/>
          <w:color w:val="000000" w:themeColor="text1"/>
          <w:lang w:val="fr-FR"/>
        </w:rPr>
        <w:t>t</w:t>
      </w:r>
      <w:r>
        <w:rPr>
          <w:rFonts w:ascii="Calibri" w:eastAsia="Calibri" w:hAnsi="Calibri" w:cstheme="majorBidi"/>
          <w:color w:val="000000" w:themeColor="text1"/>
          <w:lang w:val="fr-FR"/>
        </w:rPr>
        <w:t>e</w:t>
      </w:r>
      <w:r w:rsidR="00201A29" w:rsidRPr="00201A29">
        <w:rPr>
          <w:rFonts w:ascii="Calibri" w:eastAsia="Calibri" w:hAnsi="Calibri" w:cstheme="majorBidi"/>
          <w:color w:val="000000" w:themeColor="text1"/>
          <w:lang w:val="fr-FR"/>
        </w:rPr>
        <w:t>s qui contribueraient à améliorer et à compléter les interventions et les stratégies des pays et à accroître l'impact sur le terrain.</w:t>
      </w:r>
    </w:p>
    <w:p w:rsidR="00201A29" w:rsidRDefault="00F86B94" w:rsidP="009521BA">
      <w:pPr>
        <w:pStyle w:val="ListParagraph"/>
        <w:widowControl w:val="0"/>
        <w:numPr>
          <w:ilvl w:val="0"/>
          <w:numId w:val="38"/>
        </w:numPr>
        <w:autoSpaceDE w:val="0"/>
        <w:autoSpaceDN w:val="0"/>
        <w:adjustRightInd w:val="0"/>
        <w:spacing w:before="20" w:after="80" w:line="240" w:lineRule="auto"/>
        <w:ind w:right="42"/>
        <w:contextualSpacing w:val="0"/>
        <w:jc w:val="both"/>
        <w:rPr>
          <w:rFonts w:ascii="Calibri" w:eastAsia="Calibri" w:hAnsi="Calibri" w:cstheme="majorBidi"/>
          <w:color w:val="000000" w:themeColor="text1"/>
          <w:lang w:val="fr-FR"/>
        </w:rPr>
      </w:pPr>
      <w:r>
        <w:rPr>
          <w:rFonts w:ascii="Calibri" w:eastAsia="Calibri" w:hAnsi="Calibri" w:cstheme="majorBidi"/>
          <w:color w:val="000000" w:themeColor="text1"/>
          <w:lang w:val="fr-FR"/>
        </w:rPr>
        <w:t>Augmenter le</w:t>
      </w:r>
      <w:r w:rsidR="00201A29" w:rsidRPr="00201A29">
        <w:rPr>
          <w:rFonts w:ascii="Calibri" w:eastAsia="Calibri" w:hAnsi="Calibri" w:cstheme="majorBidi"/>
          <w:color w:val="000000" w:themeColor="text1"/>
          <w:lang w:val="fr-FR"/>
        </w:rPr>
        <w:t xml:space="preserve"> pourcentage des fonds affectés aux programmes bilatéraux et régionaux visant à promouvoir l'autonomisation des femmes, notamment par des instruments de f</w:t>
      </w:r>
      <w:r w:rsidR="003C1B66">
        <w:rPr>
          <w:rFonts w:ascii="Calibri" w:eastAsia="Calibri" w:hAnsi="Calibri" w:cstheme="majorBidi"/>
          <w:color w:val="000000" w:themeColor="text1"/>
          <w:lang w:val="fr-FR"/>
        </w:rPr>
        <w:t>inancement dédiés, et impliquer l</w:t>
      </w:r>
      <w:r w:rsidR="00201A29" w:rsidRPr="00201A29">
        <w:rPr>
          <w:rFonts w:ascii="Calibri" w:eastAsia="Calibri" w:hAnsi="Calibri" w:cstheme="majorBidi"/>
          <w:color w:val="000000" w:themeColor="text1"/>
          <w:lang w:val="fr-FR"/>
        </w:rPr>
        <w:t xml:space="preserve">es donateurs clés dans la région pour mettre en œuvre les mesures convenues concernant </w:t>
      </w:r>
      <w:r w:rsidR="00201A29">
        <w:rPr>
          <w:rFonts w:ascii="Calibri" w:eastAsia="Calibri" w:hAnsi="Calibri" w:cstheme="majorBidi"/>
          <w:color w:val="000000" w:themeColor="text1"/>
          <w:lang w:val="fr-FR"/>
        </w:rPr>
        <w:t>l’autonomisation des femmes</w:t>
      </w:r>
      <w:r w:rsidR="00201A29" w:rsidRPr="00201A29">
        <w:rPr>
          <w:rFonts w:ascii="Calibri" w:eastAsia="Calibri" w:hAnsi="Calibri" w:cstheme="majorBidi"/>
          <w:color w:val="000000" w:themeColor="text1"/>
          <w:lang w:val="fr-FR"/>
        </w:rPr>
        <w:t>.</w:t>
      </w:r>
    </w:p>
    <w:p w:rsidR="003A42BB" w:rsidRPr="009107A4" w:rsidRDefault="003A42BB" w:rsidP="009521BA">
      <w:pPr>
        <w:widowControl w:val="0"/>
        <w:autoSpaceDE w:val="0"/>
        <w:autoSpaceDN w:val="0"/>
        <w:adjustRightInd w:val="0"/>
        <w:spacing w:before="20" w:after="80" w:line="240" w:lineRule="auto"/>
        <w:ind w:right="42"/>
        <w:jc w:val="center"/>
        <w:rPr>
          <w:rFonts w:ascii="Calibri" w:hAnsi="Calibri" w:cs="Times New Roman"/>
          <w:color w:val="000000" w:themeColor="text1"/>
          <w:lang w:val="fr-FR"/>
        </w:rPr>
      </w:pPr>
      <w:r w:rsidRPr="009107A4">
        <w:rPr>
          <w:rFonts w:ascii="Calibri" w:hAnsi="Calibri" w:cs="Times New Roman"/>
          <w:color w:val="000000" w:themeColor="text1"/>
          <w:lang w:val="fr-FR"/>
        </w:rPr>
        <w:t>***</w:t>
      </w:r>
    </w:p>
    <w:p w:rsidR="00F61E5B" w:rsidRPr="00F61E5B" w:rsidRDefault="00F61E5B" w:rsidP="009521BA">
      <w:pPr>
        <w:widowControl w:val="0"/>
        <w:autoSpaceDE w:val="0"/>
        <w:autoSpaceDN w:val="0"/>
        <w:adjustRightInd w:val="0"/>
        <w:spacing w:before="20" w:after="80" w:line="240" w:lineRule="auto"/>
        <w:ind w:right="40"/>
        <w:jc w:val="both"/>
        <w:rPr>
          <w:color w:val="000000" w:themeColor="text1"/>
          <w:lang w:val="fr-FR"/>
        </w:rPr>
      </w:pPr>
      <w:r w:rsidRPr="00F61E5B">
        <w:rPr>
          <w:color w:val="000000" w:themeColor="text1"/>
          <w:lang w:val="fr-FR"/>
        </w:rPr>
        <w:t>Les ministres demandent au Secrétariat de l'</w:t>
      </w:r>
      <w:proofErr w:type="spellStart"/>
      <w:r w:rsidRPr="00F61E5B">
        <w:rPr>
          <w:color w:val="000000" w:themeColor="text1"/>
          <w:lang w:val="fr-FR"/>
        </w:rPr>
        <w:t>U</w:t>
      </w:r>
      <w:r>
        <w:rPr>
          <w:color w:val="000000" w:themeColor="text1"/>
          <w:lang w:val="fr-FR"/>
        </w:rPr>
        <w:t>p</w:t>
      </w:r>
      <w:r w:rsidRPr="00F61E5B">
        <w:rPr>
          <w:color w:val="000000" w:themeColor="text1"/>
          <w:lang w:val="fr-FR"/>
        </w:rPr>
        <w:t>M</w:t>
      </w:r>
      <w:proofErr w:type="spellEnd"/>
      <w:r w:rsidRPr="00F61E5B">
        <w:rPr>
          <w:color w:val="000000" w:themeColor="text1"/>
          <w:lang w:val="fr-FR"/>
        </w:rPr>
        <w:t xml:space="preserve"> de poursuivre et d'amplifier son action en tant que facilitateur du dialogue régional sur l'autonomisation des femmes et des filles, qui servira de Forum euro-méditerranéen sur le renforcement du rôle des femmes dans la société.</w:t>
      </w:r>
    </w:p>
    <w:p w:rsidR="00F61E5B" w:rsidRPr="00F61E5B" w:rsidRDefault="00F61E5B" w:rsidP="009521BA">
      <w:pPr>
        <w:widowControl w:val="0"/>
        <w:autoSpaceDE w:val="0"/>
        <w:autoSpaceDN w:val="0"/>
        <w:adjustRightInd w:val="0"/>
        <w:spacing w:before="20" w:after="80" w:line="240" w:lineRule="auto"/>
        <w:ind w:right="40"/>
        <w:jc w:val="both"/>
        <w:rPr>
          <w:color w:val="000000" w:themeColor="text1"/>
          <w:lang w:val="fr-FR"/>
        </w:rPr>
      </w:pPr>
      <w:r w:rsidRPr="00F61E5B">
        <w:rPr>
          <w:color w:val="000000" w:themeColor="text1"/>
          <w:lang w:val="fr-FR"/>
        </w:rPr>
        <w:t>Pour assurer le suivi de cette déclaration ministérielle, ils décident :</w:t>
      </w:r>
    </w:p>
    <w:p w:rsidR="00F61E5B" w:rsidRPr="00F61E5B" w:rsidRDefault="00F61E5B" w:rsidP="0021158A">
      <w:pPr>
        <w:widowControl w:val="0"/>
        <w:autoSpaceDE w:val="0"/>
        <w:autoSpaceDN w:val="0"/>
        <w:adjustRightInd w:val="0"/>
        <w:spacing w:before="20" w:after="80" w:line="240" w:lineRule="auto"/>
        <w:ind w:right="40"/>
        <w:jc w:val="both"/>
        <w:rPr>
          <w:color w:val="000000" w:themeColor="text1"/>
          <w:lang w:val="fr-FR"/>
        </w:rPr>
      </w:pPr>
      <w:r w:rsidRPr="00F61E5B">
        <w:rPr>
          <w:b/>
          <w:bCs/>
          <w:color w:val="000000" w:themeColor="text1"/>
          <w:lang w:val="fr-FR"/>
        </w:rPr>
        <w:t xml:space="preserve">a) </w:t>
      </w:r>
      <w:r w:rsidRPr="00F61E5B">
        <w:rPr>
          <w:color w:val="000000" w:themeColor="text1"/>
          <w:lang w:val="fr-FR"/>
        </w:rPr>
        <w:t xml:space="preserve"> </w:t>
      </w:r>
      <w:r>
        <w:rPr>
          <w:color w:val="000000" w:themeColor="text1"/>
          <w:lang w:val="fr-FR"/>
        </w:rPr>
        <w:t>d</w:t>
      </w:r>
      <w:r w:rsidRPr="00F61E5B">
        <w:rPr>
          <w:color w:val="000000" w:themeColor="text1"/>
          <w:lang w:val="fr-FR"/>
        </w:rPr>
        <w:t>'éta</w:t>
      </w:r>
      <w:r>
        <w:rPr>
          <w:color w:val="000000" w:themeColor="text1"/>
          <w:lang w:val="fr-FR"/>
        </w:rPr>
        <w:t>blir avec le Secrétariat de l'</w:t>
      </w:r>
      <w:proofErr w:type="spellStart"/>
      <w:r>
        <w:rPr>
          <w:color w:val="000000" w:themeColor="text1"/>
          <w:lang w:val="fr-FR"/>
        </w:rPr>
        <w:t>UpM</w:t>
      </w:r>
      <w:proofErr w:type="spellEnd"/>
      <w:r>
        <w:rPr>
          <w:color w:val="000000" w:themeColor="text1"/>
          <w:lang w:val="fr-FR"/>
        </w:rPr>
        <w:t xml:space="preserve">, </w:t>
      </w:r>
      <w:r w:rsidRPr="00F61E5B">
        <w:rPr>
          <w:color w:val="000000" w:themeColor="text1"/>
          <w:lang w:val="fr-FR"/>
        </w:rPr>
        <w:t>les pays et les principaux intervenants</w:t>
      </w:r>
      <w:r w:rsidR="0021158A">
        <w:rPr>
          <w:color w:val="000000" w:themeColor="text1"/>
          <w:lang w:val="fr-FR"/>
        </w:rPr>
        <w:t xml:space="preserve"> de la région</w:t>
      </w:r>
      <w:r w:rsidRPr="00F61E5B">
        <w:rPr>
          <w:color w:val="000000" w:themeColor="text1"/>
          <w:lang w:val="fr-FR"/>
        </w:rPr>
        <w:t xml:space="preserve"> un mécanisme de suivi régional et opérationnel </w:t>
      </w:r>
      <w:r w:rsidR="0021158A">
        <w:rPr>
          <w:color w:val="000000" w:themeColor="text1"/>
          <w:lang w:val="fr-FR"/>
        </w:rPr>
        <w:t>basé sur</w:t>
      </w:r>
      <w:r>
        <w:rPr>
          <w:color w:val="000000" w:themeColor="text1"/>
          <w:lang w:val="fr-FR"/>
        </w:rPr>
        <w:t xml:space="preserve"> </w:t>
      </w:r>
      <w:r w:rsidR="0021158A">
        <w:rPr>
          <w:color w:val="000000" w:themeColor="text1"/>
          <w:lang w:val="fr-FR"/>
        </w:rPr>
        <w:t>des</w:t>
      </w:r>
      <w:r w:rsidRPr="00F61E5B">
        <w:rPr>
          <w:color w:val="000000" w:themeColor="text1"/>
          <w:lang w:val="fr-FR"/>
        </w:rPr>
        <w:t xml:space="preserve"> indicateurs </w:t>
      </w:r>
      <w:r w:rsidR="0021158A">
        <w:rPr>
          <w:color w:val="000000" w:themeColor="text1"/>
          <w:lang w:val="fr-FR"/>
        </w:rPr>
        <w:t>agréés</w:t>
      </w:r>
      <w:r w:rsidRPr="00F61E5B">
        <w:rPr>
          <w:color w:val="000000" w:themeColor="text1"/>
          <w:lang w:val="fr-FR"/>
        </w:rPr>
        <w:t xml:space="preserve">, de </w:t>
      </w:r>
      <w:r w:rsidR="0021158A">
        <w:rPr>
          <w:color w:val="000000" w:themeColor="text1"/>
          <w:lang w:val="fr-FR"/>
        </w:rPr>
        <w:t>faire le suivi des</w:t>
      </w:r>
      <w:r w:rsidRPr="00F61E5B">
        <w:rPr>
          <w:color w:val="000000" w:themeColor="text1"/>
          <w:lang w:val="fr-FR"/>
        </w:rPr>
        <w:t xml:space="preserve"> progrès accomplis, d'évaluer les écarts et de formuler des recommandations aux décideurs et aux parties prenantes, afin d'améliorer l'impact. Ce mécanisme </w:t>
      </w:r>
      <w:r w:rsidR="0021158A">
        <w:rPr>
          <w:color w:val="000000" w:themeColor="text1"/>
          <w:lang w:val="fr-FR"/>
        </w:rPr>
        <w:t>devra être</w:t>
      </w:r>
      <w:r w:rsidRPr="00F61E5B">
        <w:rPr>
          <w:color w:val="000000" w:themeColor="text1"/>
          <w:lang w:val="fr-FR"/>
        </w:rPr>
        <w:t xml:space="preserve"> mis en œuvre en complémentarité et en coordination avec les mécanismes existants dans l</w:t>
      </w:r>
      <w:r>
        <w:rPr>
          <w:color w:val="000000" w:themeColor="text1"/>
          <w:lang w:val="fr-FR"/>
        </w:rPr>
        <w:t>a région. Le Secrétariat de l'</w:t>
      </w:r>
      <w:proofErr w:type="spellStart"/>
      <w:r>
        <w:rPr>
          <w:color w:val="000000" w:themeColor="text1"/>
          <w:lang w:val="fr-FR"/>
        </w:rPr>
        <w:t>Up</w:t>
      </w:r>
      <w:r w:rsidRPr="00F61E5B">
        <w:rPr>
          <w:color w:val="000000" w:themeColor="text1"/>
          <w:lang w:val="fr-FR"/>
        </w:rPr>
        <w:t>M</w:t>
      </w:r>
      <w:proofErr w:type="spellEnd"/>
      <w:r w:rsidRPr="00F61E5B">
        <w:rPr>
          <w:color w:val="000000" w:themeColor="text1"/>
          <w:lang w:val="fr-FR"/>
        </w:rPr>
        <w:t xml:space="preserve"> a pour mandat de développer le mécanisme, en étroite coordination avec les pays et les principaux acteurs de la région et avec l'appui d'experts compétents.</w:t>
      </w:r>
    </w:p>
    <w:p w:rsidR="00F61E5B" w:rsidRPr="00F61E5B" w:rsidRDefault="00F61E5B" w:rsidP="0021158A">
      <w:pPr>
        <w:widowControl w:val="0"/>
        <w:autoSpaceDE w:val="0"/>
        <w:autoSpaceDN w:val="0"/>
        <w:adjustRightInd w:val="0"/>
        <w:spacing w:before="20" w:after="80" w:line="240" w:lineRule="auto"/>
        <w:ind w:right="40"/>
        <w:jc w:val="both"/>
        <w:rPr>
          <w:color w:val="000000" w:themeColor="text1"/>
          <w:lang w:val="fr-FR"/>
        </w:rPr>
      </w:pPr>
      <w:r w:rsidRPr="00F61E5B">
        <w:rPr>
          <w:b/>
          <w:bCs/>
          <w:color w:val="000000" w:themeColor="text1"/>
          <w:lang w:val="fr-FR"/>
        </w:rPr>
        <w:t>b)</w:t>
      </w:r>
      <w:r w:rsidRPr="00F61E5B">
        <w:rPr>
          <w:color w:val="000000" w:themeColor="text1"/>
          <w:lang w:val="fr-FR"/>
        </w:rPr>
        <w:t xml:space="preserve"> de demander au Secrétariat de l'</w:t>
      </w:r>
      <w:proofErr w:type="spellStart"/>
      <w:r w:rsidRPr="00F61E5B">
        <w:rPr>
          <w:color w:val="000000" w:themeColor="text1"/>
          <w:lang w:val="fr-FR"/>
        </w:rPr>
        <w:t>U</w:t>
      </w:r>
      <w:r>
        <w:rPr>
          <w:color w:val="000000" w:themeColor="text1"/>
          <w:lang w:val="fr-FR"/>
        </w:rPr>
        <w:t>p</w:t>
      </w:r>
      <w:r w:rsidRPr="00F61E5B">
        <w:rPr>
          <w:color w:val="000000" w:themeColor="text1"/>
          <w:lang w:val="fr-FR"/>
        </w:rPr>
        <w:t>M</w:t>
      </w:r>
      <w:proofErr w:type="spellEnd"/>
      <w:r w:rsidRPr="00F61E5B">
        <w:rPr>
          <w:color w:val="000000" w:themeColor="text1"/>
          <w:lang w:val="fr-FR"/>
        </w:rPr>
        <w:t xml:space="preserve"> d'identifier et de rassembler, en collaboration avec tous les pays de l'</w:t>
      </w:r>
      <w:proofErr w:type="spellStart"/>
      <w:r w:rsidRPr="00F61E5B">
        <w:rPr>
          <w:color w:val="000000" w:themeColor="text1"/>
          <w:lang w:val="fr-FR"/>
        </w:rPr>
        <w:t>U</w:t>
      </w:r>
      <w:r w:rsidR="00D32E0D">
        <w:rPr>
          <w:color w:val="000000" w:themeColor="text1"/>
          <w:lang w:val="fr-FR"/>
        </w:rPr>
        <w:t>p</w:t>
      </w:r>
      <w:r w:rsidRPr="00F61E5B">
        <w:rPr>
          <w:color w:val="000000" w:themeColor="text1"/>
          <w:lang w:val="fr-FR"/>
        </w:rPr>
        <w:t>M</w:t>
      </w:r>
      <w:proofErr w:type="spellEnd"/>
      <w:r w:rsidRPr="00F61E5B">
        <w:rPr>
          <w:color w:val="000000" w:themeColor="text1"/>
          <w:lang w:val="fr-FR"/>
        </w:rPr>
        <w:t xml:space="preserve">, des données fiables et des statistiques </w:t>
      </w:r>
      <w:r w:rsidR="0021158A">
        <w:rPr>
          <w:color w:val="000000" w:themeColor="text1"/>
          <w:lang w:val="fr-FR"/>
        </w:rPr>
        <w:t>sensibles au genre</w:t>
      </w:r>
      <w:r w:rsidRPr="00F61E5B">
        <w:rPr>
          <w:color w:val="000000" w:themeColor="text1"/>
          <w:lang w:val="fr-FR"/>
        </w:rPr>
        <w:t xml:space="preserve"> </w:t>
      </w:r>
      <w:r w:rsidR="0021158A">
        <w:rPr>
          <w:color w:val="000000" w:themeColor="text1"/>
          <w:lang w:val="fr-FR"/>
        </w:rPr>
        <w:t>et de développer</w:t>
      </w:r>
      <w:r w:rsidRPr="00F61E5B">
        <w:rPr>
          <w:color w:val="000000" w:themeColor="text1"/>
          <w:lang w:val="fr-FR"/>
        </w:rPr>
        <w:t xml:space="preserve"> des indicateurs d'impact sur l'égalité </w:t>
      </w:r>
      <w:r w:rsidR="00AA7F11" w:rsidRPr="00AA7F11">
        <w:rPr>
          <w:color w:val="000000" w:themeColor="text1"/>
          <w:lang w:val="fr-FR"/>
        </w:rPr>
        <w:t>hommes-femmes</w:t>
      </w:r>
      <w:r w:rsidRPr="00AA7F11">
        <w:rPr>
          <w:color w:val="000000" w:themeColor="text1"/>
          <w:lang w:val="fr-FR"/>
        </w:rPr>
        <w:t>,</w:t>
      </w:r>
      <w:r w:rsidRPr="00F61E5B">
        <w:rPr>
          <w:color w:val="000000" w:themeColor="text1"/>
          <w:lang w:val="fr-FR"/>
        </w:rPr>
        <w:t xml:space="preserve"> en tant qu'outil pour améliorer la responsabilisation des parties prenantes et </w:t>
      </w:r>
      <w:r w:rsidR="0021158A">
        <w:rPr>
          <w:color w:val="000000" w:themeColor="text1"/>
          <w:lang w:val="fr-FR"/>
        </w:rPr>
        <w:t xml:space="preserve">faire le suivi de </w:t>
      </w:r>
      <w:r w:rsidRPr="00F61E5B">
        <w:rPr>
          <w:color w:val="000000" w:themeColor="text1"/>
          <w:lang w:val="fr-FR"/>
        </w:rPr>
        <w:t xml:space="preserve">l'impact, et de </w:t>
      </w:r>
      <w:r w:rsidR="00D32E0D">
        <w:rPr>
          <w:color w:val="000000" w:themeColor="text1"/>
          <w:lang w:val="fr-FR"/>
        </w:rPr>
        <w:t>rendre</w:t>
      </w:r>
      <w:r w:rsidR="0021158A">
        <w:rPr>
          <w:color w:val="000000" w:themeColor="text1"/>
          <w:lang w:val="fr-FR"/>
        </w:rPr>
        <w:t xml:space="preserve"> publiques</w:t>
      </w:r>
      <w:r w:rsidR="0021158A" w:rsidRPr="00F61E5B">
        <w:rPr>
          <w:color w:val="000000" w:themeColor="text1"/>
          <w:lang w:val="fr-FR"/>
        </w:rPr>
        <w:t xml:space="preserve"> et disponible</w:t>
      </w:r>
      <w:r w:rsidR="0021158A">
        <w:rPr>
          <w:color w:val="000000" w:themeColor="text1"/>
          <w:lang w:val="fr-FR"/>
        </w:rPr>
        <w:t>s sur le site Web de l'</w:t>
      </w:r>
      <w:proofErr w:type="spellStart"/>
      <w:r w:rsidR="0021158A">
        <w:rPr>
          <w:color w:val="000000" w:themeColor="text1"/>
          <w:lang w:val="fr-FR"/>
        </w:rPr>
        <w:t>Up</w:t>
      </w:r>
      <w:r w:rsidR="0021158A" w:rsidRPr="00F61E5B">
        <w:rPr>
          <w:color w:val="000000" w:themeColor="text1"/>
          <w:lang w:val="fr-FR"/>
        </w:rPr>
        <w:t>M</w:t>
      </w:r>
      <w:proofErr w:type="spellEnd"/>
      <w:r w:rsidR="0021158A" w:rsidRPr="00F61E5B">
        <w:rPr>
          <w:color w:val="000000" w:themeColor="text1"/>
          <w:lang w:val="fr-FR"/>
        </w:rPr>
        <w:t xml:space="preserve"> </w:t>
      </w:r>
      <w:r w:rsidRPr="00F61E5B">
        <w:rPr>
          <w:color w:val="000000" w:themeColor="text1"/>
          <w:lang w:val="fr-FR"/>
        </w:rPr>
        <w:t>toutes les données existantes de la région, y compris les données recueillies par les institutions internationales reconnues, te</w:t>
      </w:r>
      <w:r w:rsidR="00AF4339">
        <w:rPr>
          <w:color w:val="000000" w:themeColor="text1"/>
          <w:lang w:val="fr-FR"/>
        </w:rPr>
        <w:t xml:space="preserve">lles que l'ONU et l'OCDE, </w:t>
      </w:r>
      <w:r w:rsidRPr="00F61E5B">
        <w:rPr>
          <w:color w:val="000000" w:themeColor="text1"/>
          <w:lang w:val="fr-FR"/>
        </w:rPr>
        <w:t>et dans de nouveaux rapports de suivi.</w:t>
      </w:r>
    </w:p>
    <w:p w:rsidR="00F61E5B" w:rsidRPr="00F61E5B" w:rsidRDefault="00F61E5B" w:rsidP="009521BA">
      <w:pPr>
        <w:widowControl w:val="0"/>
        <w:autoSpaceDE w:val="0"/>
        <w:autoSpaceDN w:val="0"/>
        <w:adjustRightInd w:val="0"/>
        <w:spacing w:before="20" w:after="80" w:line="240" w:lineRule="auto"/>
        <w:ind w:right="40"/>
        <w:jc w:val="both"/>
        <w:rPr>
          <w:color w:val="000000" w:themeColor="text1"/>
          <w:lang w:val="fr-FR"/>
        </w:rPr>
      </w:pPr>
      <w:r w:rsidRPr="000F71B9">
        <w:rPr>
          <w:b/>
          <w:bCs/>
          <w:color w:val="000000" w:themeColor="text1"/>
          <w:lang w:val="fr-FR"/>
        </w:rPr>
        <w:t>c</w:t>
      </w:r>
      <w:r w:rsidR="000F71B9" w:rsidRPr="000F71B9">
        <w:rPr>
          <w:b/>
          <w:bCs/>
          <w:color w:val="000000" w:themeColor="text1"/>
          <w:lang w:val="fr-FR"/>
        </w:rPr>
        <w:t>)</w:t>
      </w:r>
      <w:r w:rsidRPr="00F61E5B">
        <w:rPr>
          <w:color w:val="000000" w:themeColor="text1"/>
          <w:lang w:val="fr-FR"/>
        </w:rPr>
        <w:t xml:space="preserve"> de demander au Secrétariat de l'</w:t>
      </w:r>
      <w:proofErr w:type="spellStart"/>
      <w:r w:rsidRPr="00F61E5B">
        <w:rPr>
          <w:color w:val="000000" w:themeColor="text1"/>
          <w:lang w:val="fr-FR"/>
        </w:rPr>
        <w:t>U</w:t>
      </w:r>
      <w:r w:rsidR="000F71B9">
        <w:rPr>
          <w:color w:val="000000" w:themeColor="text1"/>
          <w:lang w:val="fr-FR"/>
        </w:rPr>
        <w:t>p</w:t>
      </w:r>
      <w:r w:rsidRPr="00F61E5B">
        <w:rPr>
          <w:color w:val="000000" w:themeColor="text1"/>
          <w:lang w:val="fr-FR"/>
        </w:rPr>
        <w:t>M</w:t>
      </w:r>
      <w:proofErr w:type="spellEnd"/>
      <w:r w:rsidRPr="00F61E5B">
        <w:rPr>
          <w:color w:val="000000" w:themeColor="text1"/>
          <w:lang w:val="fr-FR"/>
        </w:rPr>
        <w:t xml:space="preserve"> de continuer à promouvoir des projets régionaux concrets qui contribuent à la mise en œuvre des actions énumérées dans la déclaration, et d'encourager les pays et les bailleurs de fonds à les soutenir techniquement et financièrement.</w:t>
      </w:r>
    </w:p>
    <w:p w:rsidR="00F61E5B" w:rsidRPr="00F61E5B" w:rsidRDefault="00F61E5B" w:rsidP="00526F71">
      <w:pPr>
        <w:widowControl w:val="0"/>
        <w:autoSpaceDE w:val="0"/>
        <w:autoSpaceDN w:val="0"/>
        <w:adjustRightInd w:val="0"/>
        <w:spacing w:after="120" w:line="240" w:lineRule="auto"/>
        <w:ind w:right="43"/>
        <w:jc w:val="both"/>
        <w:rPr>
          <w:color w:val="000000" w:themeColor="text1"/>
          <w:lang w:val="fr-FR"/>
        </w:rPr>
      </w:pPr>
      <w:r w:rsidRPr="000F71B9">
        <w:rPr>
          <w:b/>
          <w:bCs/>
          <w:color w:val="000000" w:themeColor="text1"/>
          <w:lang w:val="fr-FR"/>
        </w:rPr>
        <w:t>d</w:t>
      </w:r>
      <w:r w:rsidR="000F71B9" w:rsidRPr="000F71B9">
        <w:rPr>
          <w:b/>
          <w:bCs/>
          <w:color w:val="000000" w:themeColor="text1"/>
          <w:lang w:val="fr-FR"/>
        </w:rPr>
        <w:t>)</w:t>
      </w:r>
      <w:r w:rsidRPr="00F61E5B">
        <w:rPr>
          <w:color w:val="000000" w:themeColor="text1"/>
          <w:lang w:val="fr-FR"/>
        </w:rPr>
        <w:t xml:space="preserve"> de charger leurs hauts fonctionnaires/experts ad hoc d'examiner les progrès accomplis dans la traduction des engagements susmentionnés dans les lois et la mise en œuvre des mesures contenues dans ces conclusions, </w:t>
      </w:r>
      <w:r w:rsidR="007C7052">
        <w:rPr>
          <w:color w:val="000000" w:themeColor="text1"/>
          <w:lang w:val="fr-FR"/>
        </w:rPr>
        <w:t>tenant compte</w:t>
      </w:r>
      <w:r w:rsidRPr="00F61E5B">
        <w:rPr>
          <w:color w:val="000000" w:themeColor="text1"/>
          <w:lang w:val="fr-FR"/>
        </w:rPr>
        <w:t xml:space="preserve"> des résultats des consultations avec la société civile et de fournir un rapport aux hauts fonctionnaires de l'</w:t>
      </w:r>
      <w:proofErr w:type="spellStart"/>
      <w:r w:rsidRPr="00F61E5B">
        <w:rPr>
          <w:color w:val="000000" w:themeColor="text1"/>
          <w:lang w:val="fr-FR"/>
        </w:rPr>
        <w:t>U</w:t>
      </w:r>
      <w:r w:rsidR="00BC1A60">
        <w:rPr>
          <w:color w:val="000000" w:themeColor="text1"/>
          <w:lang w:val="fr-FR"/>
        </w:rPr>
        <w:t>p</w:t>
      </w:r>
      <w:r w:rsidRPr="00F61E5B">
        <w:rPr>
          <w:color w:val="000000" w:themeColor="text1"/>
          <w:lang w:val="fr-FR"/>
        </w:rPr>
        <w:t>M</w:t>
      </w:r>
      <w:proofErr w:type="spellEnd"/>
      <w:r w:rsidRPr="00F61E5B">
        <w:rPr>
          <w:color w:val="000000" w:themeColor="text1"/>
          <w:lang w:val="fr-FR"/>
        </w:rPr>
        <w:t>, avant la prochaine Conférence ministérielle.</w:t>
      </w:r>
    </w:p>
    <w:p w:rsidR="00BC1A60" w:rsidRPr="00BC1A60" w:rsidRDefault="00BC1A60" w:rsidP="00526F71">
      <w:pPr>
        <w:widowControl w:val="0"/>
        <w:autoSpaceDE w:val="0"/>
        <w:autoSpaceDN w:val="0"/>
        <w:adjustRightInd w:val="0"/>
        <w:spacing w:after="120" w:line="240" w:lineRule="auto"/>
        <w:ind w:right="43"/>
        <w:jc w:val="both"/>
        <w:rPr>
          <w:rFonts w:ascii="Calibri" w:hAnsi="Calibri" w:cs="Times New Roman"/>
          <w:color w:val="000000" w:themeColor="text1"/>
          <w:lang w:val="fr-FR"/>
        </w:rPr>
      </w:pPr>
      <w:r w:rsidRPr="00BC1A60">
        <w:rPr>
          <w:rFonts w:ascii="Calibri" w:hAnsi="Calibri" w:cs="Times New Roman"/>
          <w:color w:val="000000" w:themeColor="text1"/>
          <w:lang w:val="fr-FR"/>
        </w:rPr>
        <w:t>Les ministres décident par la présente de lancer une campagne régionale pour prévenir la violence à l'égard des femmes et des filles.</w:t>
      </w:r>
    </w:p>
    <w:p w:rsidR="00BC1A60" w:rsidRPr="00BC1A60" w:rsidRDefault="00BC1A60" w:rsidP="00526F71">
      <w:pPr>
        <w:widowControl w:val="0"/>
        <w:autoSpaceDE w:val="0"/>
        <w:autoSpaceDN w:val="0"/>
        <w:adjustRightInd w:val="0"/>
        <w:spacing w:after="120" w:line="240" w:lineRule="auto"/>
        <w:ind w:right="43"/>
        <w:jc w:val="both"/>
        <w:rPr>
          <w:rFonts w:ascii="Calibri" w:hAnsi="Calibri" w:cs="Times New Roman"/>
          <w:color w:val="000000" w:themeColor="text1"/>
          <w:lang w:val="fr-FR"/>
        </w:rPr>
      </w:pPr>
      <w:r w:rsidRPr="00BC1A60">
        <w:rPr>
          <w:rFonts w:ascii="Calibri" w:hAnsi="Calibri" w:cs="Times New Roman"/>
          <w:color w:val="000000" w:themeColor="text1"/>
          <w:lang w:val="fr-FR"/>
        </w:rPr>
        <w:t>Les ministres conviennent que la prochaine Conférence ministérielle sur le renforcement du rôle des femmes dans la société aura lieu en 2021 au plus tard.</w:t>
      </w:r>
    </w:p>
    <w:p w:rsidR="003A42BB" w:rsidRPr="00BC1A60" w:rsidRDefault="00BC1A60" w:rsidP="00526F71">
      <w:pPr>
        <w:widowControl w:val="0"/>
        <w:autoSpaceDE w:val="0"/>
        <w:autoSpaceDN w:val="0"/>
        <w:adjustRightInd w:val="0"/>
        <w:spacing w:after="120" w:line="240" w:lineRule="auto"/>
        <w:ind w:right="43"/>
        <w:jc w:val="both"/>
        <w:rPr>
          <w:color w:val="000000" w:themeColor="text1"/>
          <w:lang w:val="fr-FR"/>
        </w:rPr>
      </w:pPr>
      <w:r w:rsidRPr="00BC1A60">
        <w:rPr>
          <w:rFonts w:ascii="Calibri" w:hAnsi="Calibri" w:cs="Times New Roman"/>
          <w:color w:val="000000" w:themeColor="text1"/>
          <w:lang w:val="fr-FR"/>
        </w:rPr>
        <w:t>Les ministres expriment leur gratitude à la République arabe d'Égypte pour avoir accueilli cette conférence et tous les efforts déployés pour assurer son succès.</w:t>
      </w:r>
    </w:p>
    <w:p w:rsidR="003A42BB" w:rsidRPr="00D25DA9" w:rsidRDefault="00526F71" w:rsidP="00526F71">
      <w:pPr>
        <w:widowControl w:val="0"/>
        <w:autoSpaceDE w:val="0"/>
        <w:autoSpaceDN w:val="0"/>
        <w:adjustRightInd w:val="0"/>
        <w:spacing w:before="20" w:after="80" w:line="240" w:lineRule="auto"/>
        <w:ind w:right="40"/>
        <w:jc w:val="both"/>
        <w:rPr>
          <w:color w:val="000000" w:themeColor="text1"/>
        </w:rPr>
      </w:pPr>
      <w:r>
        <w:rPr>
          <w:color w:val="000000" w:themeColor="text1"/>
        </w:rPr>
        <w:t>Adopt</w:t>
      </w:r>
      <w:proofErr w:type="spellStart"/>
      <w:r>
        <w:rPr>
          <w:color w:val="000000" w:themeColor="text1"/>
          <w:lang w:val="en-US"/>
        </w:rPr>
        <w:t>ée</w:t>
      </w:r>
      <w:proofErr w:type="spellEnd"/>
      <w:r w:rsidR="003A42BB" w:rsidRPr="00D25DA9">
        <w:rPr>
          <w:color w:val="000000" w:themeColor="text1"/>
        </w:rPr>
        <w:t xml:space="preserve"> </w:t>
      </w:r>
      <w:r>
        <w:rPr>
          <w:color w:val="000000" w:themeColor="text1"/>
        </w:rPr>
        <w:t xml:space="preserve">au </w:t>
      </w:r>
      <w:proofErr w:type="spellStart"/>
      <w:r>
        <w:rPr>
          <w:color w:val="000000" w:themeColor="text1"/>
        </w:rPr>
        <w:t>Caire</w:t>
      </w:r>
      <w:proofErr w:type="spellEnd"/>
      <w:r>
        <w:rPr>
          <w:color w:val="000000" w:themeColor="text1"/>
        </w:rPr>
        <w:t xml:space="preserve"> le</w:t>
      </w:r>
      <w:r w:rsidR="001C61D7">
        <w:rPr>
          <w:color w:val="000000" w:themeColor="text1"/>
        </w:rPr>
        <w:t xml:space="preserve"> 2</w:t>
      </w:r>
      <w:r>
        <w:rPr>
          <w:color w:val="000000" w:themeColor="text1"/>
        </w:rPr>
        <w:t>7</w:t>
      </w:r>
      <w:r w:rsidR="003A42BB" w:rsidRPr="00D25DA9">
        <w:rPr>
          <w:color w:val="000000" w:themeColor="text1"/>
        </w:rPr>
        <w:t>.1</w:t>
      </w:r>
      <w:r>
        <w:rPr>
          <w:color w:val="000000" w:themeColor="text1"/>
        </w:rPr>
        <w:t>1</w:t>
      </w:r>
      <w:r w:rsidR="003A42BB" w:rsidRPr="00D25DA9">
        <w:rPr>
          <w:color w:val="000000" w:themeColor="text1"/>
        </w:rPr>
        <w:t>.2017</w:t>
      </w:r>
    </w:p>
    <w:p w:rsidR="003A42BB" w:rsidRPr="00D25DA9" w:rsidRDefault="003A42BB" w:rsidP="009521BA">
      <w:pPr>
        <w:widowControl w:val="0"/>
        <w:autoSpaceDE w:val="0"/>
        <w:autoSpaceDN w:val="0"/>
        <w:adjustRightInd w:val="0"/>
        <w:spacing w:before="20" w:after="80" w:line="240" w:lineRule="auto"/>
        <w:ind w:right="40"/>
        <w:jc w:val="both"/>
        <w:rPr>
          <w:color w:val="000000" w:themeColor="text1"/>
        </w:rPr>
      </w:pPr>
    </w:p>
    <w:sectPr w:rsidR="003A42BB" w:rsidRPr="00D25DA9" w:rsidSect="00DC7DE3">
      <w:headerReference w:type="default" r:id="rId8"/>
      <w:footerReference w:type="default" r:id="rId9"/>
      <w:pgSz w:w="11906" w:h="16838"/>
      <w:pgMar w:top="323"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F90" w:rsidRDefault="00A72F90">
      <w:pPr>
        <w:spacing w:after="0" w:line="240" w:lineRule="auto"/>
      </w:pPr>
      <w:r>
        <w:separator/>
      </w:r>
    </w:p>
  </w:endnote>
  <w:endnote w:type="continuationSeparator" w:id="0">
    <w:p w:rsidR="00A72F90" w:rsidRDefault="00A7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045784"/>
      <w:docPartObj>
        <w:docPartGallery w:val="Page Numbers (Bottom of Page)"/>
        <w:docPartUnique/>
      </w:docPartObj>
    </w:sdtPr>
    <w:sdtEndPr>
      <w:rPr>
        <w:noProof/>
      </w:rPr>
    </w:sdtEndPr>
    <w:sdtContent>
      <w:p w:rsidR="009C70BD" w:rsidRDefault="00C165D7">
        <w:pPr>
          <w:pStyle w:val="Footer"/>
          <w:jc w:val="center"/>
        </w:pPr>
        <w:r>
          <w:fldChar w:fldCharType="begin"/>
        </w:r>
        <w:r>
          <w:instrText xml:space="preserve"> PAGE   \* MERGEFORMAT </w:instrText>
        </w:r>
        <w:r>
          <w:fldChar w:fldCharType="separate"/>
        </w:r>
        <w:r w:rsidR="00526F71">
          <w:rPr>
            <w:noProof/>
          </w:rPr>
          <w:t>14</w:t>
        </w:r>
        <w:r>
          <w:rPr>
            <w:noProof/>
          </w:rPr>
          <w:fldChar w:fldCharType="end"/>
        </w:r>
      </w:p>
    </w:sdtContent>
  </w:sdt>
  <w:p w:rsidR="009C70BD" w:rsidRDefault="00A72F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F90" w:rsidRDefault="00A72F90">
      <w:pPr>
        <w:spacing w:after="0" w:line="240" w:lineRule="auto"/>
      </w:pPr>
      <w:r>
        <w:separator/>
      </w:r>
    </w:p>
  </w:footnote>
  <w:footnote w:type="continuationSeparator" w:id="0">
    <w:p w:rsidR="00A72F90" w:rsidRDefault="00A72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9C70BD" w:rsidTr="006D6340">
      <w:trPr>
        <w:jc w:val="center"/>
      </w:trPr>
      <w:tc>
        <w:tcPr>
          <w:tcW w:w="9900" w:type="dxa"/>
          <w:hideMark/>
        </w:tcPr>
        <w:tbl>
          <w:tblPr>
            <w:tblW w:w="9612" w:type="dxa"/>
            <w:tblLook w:val="04A0" w:firstRow="1" w:lastRow="0" w:firstColumn="1" w:lastColumn="0" w:noHBand="0" w:noVBand="1"/>
          </w:tblPr>
          <w:tblGrid>
            <w:gridCol w:w="2892"/>
            <w:gridCol w:w="3817"/>
            <w:gridCol w:w="1116"/>
            <w:gridCol w:w="1787"/>
          </w:tblGrid>
          <w:tr w:rsidR="009C70BD">
            <w:tc>
              <w:tcPr>
                <w:tcW w:w="2892" w:type="dxa"/>
                <w:hideMark/>
              </w:tcPr>
              <w:p w:rsidR="009C70BD" w:rsidRDefault="00C165D7">
                <w:pPr>
                  <w:tabs>
                    <w:tab w:val="left" w:pos="284"/>
                    <w:tab w:val="left" w:pos="3969"/>
                    <w:tab w:val="left" w:pos="4111"/>
                  </w:tabs>
                  <w:ind w:left="-250"/>
                  <w:jc w:val="center"/>
                  <w:rPr>
                    <w:rFonts w:ascii="Times New Roman" w:eastAsia="Times New Roman" w:hAnsi="Times New Roman" w:cs="Arabic Transparent"/>
                    <w:sz w:val="28"/>
                    <w:szCs w:val="28"/>
                    <w:lang w:val="en-US"/>
                  </w:rPr>
                </w:pPr>
                <w:r>
                  <w:rPr>
                    <w:rFonts w:ascii="Times New Roman" w:eastAsia="Times New Roman" w:hAnsi="Times New Roman" w:cs="Arabic Transparent"/>
                    <w:noProof/>
                    <w:sz w:val="28"/>
                    <w:szCs w:val="28"/>
                    <w:lang w:val="en-US"/>
                  </w:rPr>
                  <w:drawing>
                    <wp:inline distT="0" distB="0" distL="0" distR="0" wp14:anchorId="1C0D90BD" wp14:editId="4F765E9A">
                      <wp:extent cx="1684655" cy="625475"/>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625475"/>
                              </a:xfrm>
                              <a:prstGeom prst="rect">
                                <a:avLst/>
                              </a:prstGeom>
                              <a:noFill/>
                              <a:ln>
                                <a:noFill/>
                              </a:ln>
                            </pic:spPr>
                          </pic:pic>
                        </a:graphicData>
                      </a:graphic>
                    </wp:inline>
                  </w:drawing>
                </w:r>
              </w:p>
            </w:tc>
            <w:tc>
              <w:tcPr>
                <w:tcW w:w="3817" w:type="dxa"/>
                <w:hideMark/>
              </w:tcPr>
              <w:p w:rsidR="009C70BD" w:rsidRDefault="00C165D7">
                <w:pPr>
                  <w:tabs>
                    <w:tab w:val="left" w:pos="-250"/>
                    <w:tab w:val="left" w:pos="1026"/>
                    <w:tab w:val="left" w:pos="3969"/>
                    <w:tab w:val="left" w:pos="4111"/>
                  </w:tabs>
                  <w:ind w:left="-391"/>
                  <w:jc w:val="center"/>
                  <w:rPr>
                    <w:rFonts w:ascii="Times New Roman" w:eastAsia="Times New Roman" w:hAnsi="Times New Roman" w:cs="Arabic Transparent"/>
                    <w:sz w:val="28"/>
                    <w:szCs w:val="28"/>
                    <w:lang w:val="en-US"/>
                  </w:rPr>
                </w:pPr>
                <w:r>
                  <w:rPr>
                    <w:rFonts w:ascii="Times New Roman" w:eastAsia="Times New Roman" w:hAnsi="Times New Roman" w:cs="Arabic Transparent"/>
                    <w:noProof/>
                    <w:sz w:val="28"/>
                    <w:szCs w:val="28"/>
                    <w:lang w:val="en-US"/>
                  </w:rPr>
                  <w:drawing>
                    <wp:inline distT="0" distB="0" distL="0" distR="0" wp14:anchorId="0B181FC7" wp14:editId="3787C300">
                      <wp:extent cx="2083435" cy="56388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3435" cy="563880"/>
                              </a:xfrm>
                              <a:prstGeom prst="rect">
                                <a:avLst/>
                              </a:prstGeom>
                              <a:noFill/>
                              <a:ln>
                                <a:noFill/>
                              </a:ln>
                            </pic:spPr>
                          </pic:pic>
                        </a:graphicData>
                      </a:graphic>
                    </wp:inline>
                  </w:drawing>
                </w:r>
              </w:p>
            </w:tc>
            <w:tc>
              <w:tcPr>
                <w:tcW w:w="1116" w:type="dxa"/>
                <w:hideMark/>
              </w:tcPr>
              <w:p w:rsidR="009C70BD" w:rsidRDefault="00C165D7">
                <w:pPr>
                  <w:tabs>
                    <w:tab w:val="left" w:pos="284"/>
                    <w:tab w:val="left" w:pos="3969"/>
                    <w:tab w:val="left" w:pos="4111"/>
                  </w:tabs>
                  <w:jc w:val="center"/>
                  <w:rPr>
                    <w:rFonts w:ascii="Times New Roman" w:eastAsia="Times New Roman" w:hAnsi="Times New Roman" w:cs="Arabic Transparent"/>
                    <w:sz w:val="18"/>
                    <w:szCs w:val="20"/>
                    <w:lang w:val="en-US"/>
                  </w:rPr>
                </w:pPr>
                <w:r>
                  <w:rPr>
                    <w:rFonts w:ascii="Times New Roman" w:eastAsia="Times New Roman" w:hAnsi="Times New Roman" w:cs="Arabic Transparent"/>
                    <w:noProof/>
                    <w:sz w:val="18"/>
                    <w:szCs w:val="20"/>
                    <w:lang w:val="en-US"/>
                  </w:rPr>
                  <w:drawing>
                    <wp:inline distT="0" distB="0" distL="0" distR="0" wp14:anchorId="6E50A932" wp14:editId="2777C6F8">
                      <wp:extent cx="570865" cy="460375"/>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0865" cy="460375"/>
                              </a:xfrm>
                              <a:prstGeom prst="rect">
                                <a:avLst/>
                              </a:prstGeom>
                              <a:noFill/>
                              <a:ln>
                                <a:noFill/>
                              </a:ln>
                            </pic:spPr>
                          </pic:pic>
                        </a:graphicData>
                      </a:graphic>
                    </wp:inline>
                  </w:drawing>
                </w:r>
              </w:p>
            </w:tc>
            <w:tc>
              <w:tcPr>
                <w:tcW w:w="1787" w:type="dxa"/>
                <w:hideMark/>
              </w:tcPr>
              <w:p w:rsidR="009C70BD" w:rsidRDefault="00C165D7">
                <w:pPr>
                  <w:tabs>
                    <w:tab w:val="left" w:pos="284"/>
                    <w:tab w:val="left" w:pos="3969"/>
                    <w:tab w:val="left" w:pos="4111"/>
                  </w:tabs>
                  <w:ind w:left="-109"/>
                  <w:jc w:val="center"/>
                  <w:rPr>
                    <w:rFonts w:ascii="Times New Roman" w:eastAsia="Times New Roman" w:hAnsi="Times New Roman" w:cs="Calibri"/>
                    <w:b/>
                    <w:bCs/>
                    <w:sz w:val="28"/>
                    <w:szCs w:val="28"/>
                    <w:lang w:val="en-US"/>
                  </w:rPr>
                </w:pPr>
                <w:r>
                  <w:rPr>
                    <w:rFonts w:ascii="Times New Roman" w:eastAsia="Times New Roman" w:hAnsi="Times New Roman" w:cs="Calibri"/>
                    <w:b/>
                    <w:bCs/>
                    <w:sz w:val="24"/>
                    <w:szCs w:val="24"/>
                    <w:lang w:val="en-US"/>
                  </w:rPr>
                  <w:t>The Hashemite Kingdom of Jordan</w:t>
                </w:r>
              </w:p>
            </w:tc>
          </w:tr>
        </w:tbl>
        <w:p w:rsidR="009C70BD" w:rsidRDefault="00A72F90">
          <w:pPr>
            <w:pStyle w:val="Header"/>
            <w:jc w:val="center"/>
          </w:pPr>
        </w:p>
      </w:tc>
    </w:tr>
  </w:tbl>
  <w:p w:rsidR="009C70BD" w:rsidRDefault="00A72F90" w:rsidP="00330486">
    <w:pPr>
      <w:pStyle w:val="Header"/>
      <w:rPr>
        <w:color w:val="7F7F7F" w:themeColor="text1" w:themeTint="8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4FCE"/>
    <w:multiLevelType w:val="hybridMultilevel"/>
    <w:tmpl w:val="C3DEA850"/>
    <w:lvl w:ilvl="0" w:tplc="0409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 w15:restartNumberingAfterBreak="0">
    <w:nsid w:val="10925A41"/>
    <w:multiLevelType w:val="multilevel"/>
    <w:tmpl w:val="FB1C1FB2"/>
    <w:styleLink w:val="Style1"/>
    <w:lvl w:ilvl="0">
      <w:start w:val="1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306133F"/>
    <w:multiLevelType w:val="hybridMultilevel"/>
    <w:tmpl w:val="4850953E"/>
    <w:lvl w:ilvl="0" w:tplc="3A4E18A0">
      <w:start w:val="1"/>
      <w:numFmt w:val="lowerLetter"/>
      <w:lvlText w:val="%1)"/>
      <w:lvlJc w:val="left"/>
      <w:pPr>
        <w:ind w:left="360" w:hanging="360"/>
      </w:pPr>
      <w:rPr>
        <w:rFonts w:hint="default"/>
      </w:rPr>
    </w:lvl>
    <w:lvl w:ilvl="1" w:tplc="0C0A0019" w:tentative="1">
      <w:start w:val="1"/>
      <w:numFmt w:val="lowerLetter"/>
      <w:lvlText w:val="%2."/>
      <w:lvlJc w:val="left"/>
      <w:pPr>
        <w:ind w:left="1014" w:hanging="360"/>
      </w:pPr>
    </w:lvl>
    <w:lvl w:ilvl="2" w:tplc="0C0A001B" w:tentative="1">
      <w:start w:val="1"/>
      <w:numFmt w:val="lowerRoman"/>
      <w:lvlText w:val="%3."/>
      <w:lvlJc w:val="right"/>
      <w:pPr>
        <w:ind w:left="1734"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abstractNum w:abstractNumId="3" w15:restartNumberingAfterBreak="0">
    <w:nsid w:val="17A079A7"/>
    <w:multiLevelType w:val="hybridMultilevel"/>
    <w:tmpl w:val="02CCA018"/>
    <w:lvl w:ilvl="0" w:tplc="08090017">
      <w:start w:val="1"/>
      <w:numFmt w:val="lowerLetter"/>
      <w:lvlText w:val="%1)"/>
      <w:lvlJc w:val="left"/>
      <w:pPr>
        <w:ind w:left="360" w:hanging="360"/>
      </w:pPr>
      <w:rPr>
        <w:rFonts w:hint="default"/>
        <w:b w:val="0"/>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 w15:restartNumberingAfterBreak="0">
    <w:nsid w:val="19B271C2"/>
    <w:multiLevelType w:val="hybridMultilevel"/>
    <w:tmpl w:val="98B61328"/>
    <w:lvl w:ilvl="0" w:tplc="08090013">
      <w:start w:val="1"/>
      <w:numFmt w:val="upperRoman"/>
      <w:lvlText w:val="%1."/>
      <w:lvlJc w:val="righ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B8A3671"/>
    <w:multiLevelType w:val="hybridMultilevel"/>
    <w:tmpl w:val="9086C948"/>
    <w:lvl w:ilvl="0" w:tplc="ABA42A5A">
      <w:start w:val="1"/>
      <w:numFmt w:val="bullet"/>
      <w:lvlText w:val=""/>
      <w:lvlJc w:val="left"/>
      <w:pPr>
        <w:ind w:left="720" w:hanging="360"/>
      </w:pPr>
      <w:rPr>
        <w:rFonts w:ascii="Symbol" w:hAnsi="Symbol" w:cs="Symbol" w:hint="default"/>
        <w:color w:val="44546A" w:themeColor="text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6C349A"/>
    <w:multiLevelType w:val="hybridMultilevel"/>
    <w:tmpl w:val="8940CAE4"/>
    <w:lvl w:ilvl="0" w:tplc="DBCCAAD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47310"/>
    <w:multiLevelType w:val="hybridMultilevel"/>
    <w:tmpl w:val="FB1A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83F7C"/>
    <w:multiLevelType w:val="hybridMultilevel"/>
    <w:tmpl w:val="12DE4C16"/>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2161412B"/>
    <w:multiLevelType w:val="hybridMultilevel"/>
    <w:tmpl w:val="C492A0BE"/>
    <w:lvl w:ilvl="0" w:tplc="BF3CF630">
      <w:start w:val="1"/>
      <w:numFmt w:val="lowerLetter"/>
      <w:lvlText w:val="%1)"/>
      <w:lvlJc w:val="left"/>
      <w:pPr>
        <w:ind w:left="360" w:hanging="360"/>
      </w:pPr>
      <w:rPr>
        <w:rFonts w:hint="default"/>
      </w:rPr>
    </w:lvl>
    <w:lvl w:ilvl="1" w:tplc="0C0A0019" w:tentative="1">
      <w:start w:val="1"/>
      <w:numFmt w:val="lowerLetter"/>
      <w:lvlText w:val="%2."/>
      <w:lvlJc w:val="left"/>
      <w:pPr>
        <w:ind w:left="1014" w:hanging="360"/>
      </w:pPr>
    </w:lvl>
    <w:lvl w:ilvl="2" w:tplc="0C0A001B" w:tentative="1">
      <w:start w:val="1"/>
      <w:numFmt w:val="lowerRoman"/>
      <w:lvlText w:val="%3."/>
      <w:lvlJc w:val="right"/>
      <w:pPr>
        <w:ind w:left="1734"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abstractNum w:abstractNumId="10" w15:restartNumberingAfterBreak="0">
    <w:nsid w:val="29E74F3E"/>
    <w:multiLevelType w:val="hybridMultilevel"/>
    <w:tmpl w:val="D80A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57AC9"/>
    <w:multiLevelType w:val="hybridMultilevel"/>
    <w:tmpl w:val="38A228FE"/>
    <w:lvl w:ilvl="0" w:tplc="ABA42A5A">
      <w:start w:val="1"/>
      <w:numFmt w:val="bullet"/>
      <w:lvlText w:val=""/>
      <w:lvlJc w:val="left"/>
      <w:pPr>
        <w:ind w:left="1440" w:hanging="360"/>
      </w:pPr>
      <w:rPr>
        <w:rFonts w:ascii="Symbol" w:hAnsi="Symbol" w:cs="Symbol" w:hint="default"/>
        <w:color w:val="44546A" w:themeColor="text2"/>
      </w:rPr>
    </w:lvl>
    <w:lvl w:ilvl="1" w:tplc="0C0A0003" w:tentative="1">
      <w:start w:val="1"/>
      <w:numFmt w:val="bullet"/>
      <w:lvlText w:val="o"/>
      <w:lvlJc w:val="left"/>
      <w:pPr>
        <w:ind w:left="1668" w:hanging="360"/>
      </w:pPr>
      <w:rPr>
        <w:rFonts w:ascii="Courier New" w:hAnsi="Courier New" w:cs="Courier New" w:hint="default"/>
      </w:rPr>
    </w:lvl>
    <w:lvl w:ilvl="2" w:tplc="0C0A0005" w:tentative="1">
      <w:start w:val="1"/>
      <w:numFmt w:val="bullet"/>
      <w:lvlText w:val=""/>
      <w:lvlJc w:val="left"/>
      <w:pPr>
        <w:ind w:left="2388" w:hanging="360"/>
      </w:pPr>
      <w:rPr>
        <w:rFonts w:ascii="Wingdings" w:hAnsi="Wingdings" w:hint="default"/>
      </w:rPr>
    </w:lvl>
    <w:lvl w:ilvl="3" w:tplc="0C0A0001" w:tentative="1">
      <w:start w:val="1"/>
      <w:numFmt w:val="bullet"/>
      <w:lvlText w:val=""/>
      <w:lvlJc w:val="left"/>
      <w:pPr>
        <w:ind w:left="3108" w:hanging="360"/>
      </w:pPr>
      <w:rPr>
        <w:rFonts w:ascii="Symbol" w:hAnsi="Symbol" w:hint="default"/>
      </w:rPr>
    </w:lvl>
    <w:lvl w:ilvl="4" w:tplc="0C0A0003" w:tentative="1">
      <w:start w:val="1"/>
      <w:numFmt w:val="bullet"/>
      <w:lvlText w:val="o"/>
      <w:lvlJc w:val="left"/>
      <w:pPr>
        <w:ind w:left="3828" w:hanging="360"/>
      </w:pPr>
      <w:rPr>
        <w:rFonts w:ascii="Courier New" w:hAnsi="Courier New" w:cs="Courier New" w:hint="default"/>
      </w:rPr>
    </w:lvl>
    <w:lvl w:ilvl="5" w:tplc="0C0A0005" w:tentative="1">
      <w:start w:val="1"/>
      <w:numFmt w:val="bullet"/>
      <w:lvlText w:val=""/>
      <w:lvlJc w:val="left"/>
      <w:pPr>
        <w:ind w:left="4548" w:hanging="360"/>
      </w:pPr>
      <w:rPr>
        <w:rFonts w:ascii="Wingdings" w:hAnsi="Wingdings" w:hint="default"/>
      </w:rPr>
    </w:lvl>
    <w:lvl w:ilvl="6" w:tplc="0C0A0001" w:tentative="1">
      <w:start w:val="1"/>
      <w:numFmt w:val="bullet"/>
      <w:lvlText w:val=""/>
      <w:lvlJc w:val="left"/>
      <w:pPr>
        <w:ind w:left="5268" w:hanging="360"/>
      </w:pPr>
      <w:rPr>
        <w:rFonts w:ascii="Symbol" w:hAnsi="Symbol" w:hint="default"/>
      </w:rPr>
    </w:lvl>
    <w:lvl w:ilvl="7" w:tplc="0C0A0003" w:tentative="1">
      <w:start w:val="1"/>
      <w:numFmt w:val="bullet"/>
      <w:lvlText w:val="o"/>
      <w:lvlJc w:val="left"/>
      <w:pPr>
        <w:ind w:left="5988" w:hanging="360"/>
      </w:pPr>
      <w:rPr>
        <w:rFonts w:ascii="Courier New" w:hAnsi="Courier New" w:cs="Courier New" w:hint="default"/>
      </w:rPr>
    </w:lvl>
    <w:lvl w:ilvl="8" w:tplc="0C0A0005" w:tentative="1">
      <w:start w:val="1"/>
      <w:numFmt w:val="bullet"/>
      <w:lvlText w:val=""/>
      <w:lvlJc w:val="left"/>
      <w:pPr>
        <w:ind w:left="6708" w:hanging="360"/>
      </w:pPr>
      <w:rPr>
        <w:rFonts w:ascii="Wingdings" w:hAnsi="Wingdings" w:hint="default"/>
      </w:rPr>
    </w:lvl>
  </w:abstractNum>
  <w:abstractNum w:abstractNumId="12" w15:restartNumberingAfterBreak="0">
    <w:nsid w:val="2D09691C"/>
    <w:multiLevelType w:val="hybridMultilevel"/>
    <w:tmpl w:val="3D1A7C3A"/>
    <w:lvl w:ilvl="0" w:tplc="3EF0D8DC">
      <w:start w:val="1"/>
      <w:numFmt w:val="bullet"/>
      <w:lvlText w:val=""/>
      <w:lvlJc w:val="left"/>
      <w:pPr>
        <w:ind w:left="720" w:hanging="360"/>
      </w:pPr>
      <w:rPr>
        <w:rFonts w:ascii="Symbol" w:hAnsi="Symbol" w:cs="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F824C0F"/>
    <w:multiLevelType w:val="hybridMultilevel"/>
    <w:tmpl w:val="02CCA018"/>
    <w:lvl w:ilvl="0" w:tplc="08090017">
      <w:start w:val="1"/>
      <w:numFmt w:val="lowerLetter"/>
      <w:lvlText w:val="%1)"/>
      <w:lvlJc w:val="left"/>
      <w:pPr>
        <w:ind w:left="360" w:hanging="360"/>
      </w:pPr>
      <w:rPr>
        <w:rFonts w:hint="default"/>
        <w:b w:val="0"/>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4" w15:restartNumberingAfterBreak="0">
    <w:nsid w:val="30962021"/>
    <w:multiLevelType w:val="hybridMultilevel"/>
    <w:tmpl w:val="8842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CF1E57"/>
    <w:multiLevelType w:val="hybridMultilevel"/>
    <w:tmpl w:val="44C24FFE"/>
    <w:lvl w:ilvl="0" w:tplc="DBCCAADE">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691FB6"/>
    <w:multiLevelType w:val="hybridMultilevel"/>
    <w:tmpl w:val="8EF86366"/>
    <w:lvl w:ilvl="0" w:tplc="DBCCAAD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5354C"/>
    <w:multiLevelType w:val="hybridMultilevel"/>
    <w:tmpl w:val="CB3E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B41B7"/>
    <w:multiLevelType w:val="hybridMultilevel"/>
    <w:tmpl w:val="A35A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B46AB"/>
    <w:multiLevelType w:val="hybridMultilevel"/>
    <w:tmpl w:val="BEB0F1FC"/>
    <w:lvl w:ilvl="0" w:tplc="044C330E">
      <w:start w:val="1"/>
      <w:numFmt w:val="bullet"/>
      <w:lvlText w:val=""/>
      <w:lvlJc w:val="left"/>
      <w:pPr>
        <w:ind w:left="720" w:hanging="360"/>
      </w:pPr>
      <w:rPr>
        <w:rFonts w:ascii="Symbol" w:hAnsi="Symbol" w:cs="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974B3"/>
    <w:multiLevelType w:val="hybridMultilevel"/>
    <w:tmpl w:val="5AD4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E332B6"/>
    <w:multiLevelType w:val="hybridMultilevel"/>
    <w:tmpl w:val="EDA2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8D39CD"/>
    <w:multiLevelType w:val="hybridMultilevel"/>
    <w:tmpl w:val="32A44A26"/>
    <w:lvl w:ilvl="0" w:tplc="ABA42A5A">
      <w:start w:val="1"/>
      <w:numFmt w:val="bullet"/>
      <w:lvlText w:val=""/>
      <w:lvlJc w:val="left"/>
      <w:pPr>
        <w:ind w:left="1212" w:hanging="360"/>
      </w:pPr>
      <w:rPr>
        <w:rFonts w:ascii="Symbol" w:hAnsi="Symbol" w:cs="Symbol" w:hint="default"/>
        <w:color w:val="44546A" w:themeColor="text2"/>
      </w:rPr>
    </w:lvl>
    <w:lvl w:ilvl="1" w:tplc="316087AE">
      <w:numFmt w:val="bullet"/>
      <w:lvlText w:val="•"/>
      <w:lvlJc w:val="left"/>
      <w:pPr>
        <w:ind w:left="1932" w:hanging="360"/>
      </w:pPr>
      <w:rPr>
        <w:rFonts w:ascii="Calibri" w:eastAsiaTheme="minorHAnsi" w:hAnsi="Calibri" w:cs="Times New Roman" w:hint="default"/>
        <w:i w:val="0"/>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23" w15:restartNumberingAfterBreak="0">
    <w:nsid w:val="47E27BE9"/>
    <w:multiLevelType w:val="hybridMultilevel"/>
    <w:tmpl w:val="0FBAA650"/>
    <w:lvl w:ilvl="0" w:tplc="0409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15:restartNumberingAfterBreak="0">
    <w:nsid w:val="49091BF1"/>
    <w:multiLevelType w:val="hybridMultilevel"/>
    <w:tmpl w:val="26AE6ACA"/>
    <w:lvl w:ilvl="0" w:tplc="ABA42A5A">
      <w:start w:val="1"/>
      <w:numFmt w:val="bullet"/>
      <w:lvlText w:val=""/>
      <w:lvlJc w:val="left"/>
      <w:pPr>
        <w:ind w:left="720" w:hanging="360"/>
      </w:pPr>
      <w:rPr>
        <w:rFonts w:ascii="Symbol" w:hAnsi="Symbol" w:cs="Symbol" w:hint="default"/>
        <w:color w:val="44546A" w:themeColor="text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A845FDA"/>
    <w:multiLevelType w:val="hybridMultilevel"/>
    <w:tmpl w:val="0016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46123"/>
    <w:multiLevelType w:val="hybridMultilevel"/>
    <w:tmpl w:val="B400F9DC"/>
    <w:lvl w:ilvl="0" w:tplc="0409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5349577B"/>
    <w:multiLevelType w:val="hybridMultilevel"/>
    <w:tmpl w:val="A490BA0E"/>
    <w:lvl w:ilvl="0" w:tplc="DBCCAAD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907333"/>
    <w:multiLevelType w:val="hybridMultilevel"/>
    <w:tmpl w:val="732003EA"/>
    <w:lvl w:ilvl="0" w:tplc="ABA42A5A">
      <w:start w:val="1"/>
      <w:numFmt w:val="bullet"/>
      <w:lvlText w:val=""/>
      <w:lvlJc w:val="left"/>
      <w:pPr>
        <w:ind w:left="720" w:hanging="360"/>
      </w:pPr>
      <w:rPr>
        <w:rFonts w:ascii="Symbol" w:hAnsi="Symbol" w:cs="Symbol" w:hint="default"/>
        <w:color w:val="44546A" w:themeColor="text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59875B4"/>
    <w:multiLevelType w:val="hybridMultilevel"/>
    <w:tmpl w:val="A816D490"/>
    <w:lvl w:ilvl="0" w:tplc="0C0A0017">
      <w:start w:val="1"/>
      <w:numFmt w:val="lowerLetter"/>
      <w:lvlText w:val="%1)"/>
      <w:lvlJc w:val="left"/>
      <w:pPr>
        <w:ind w:left="720" w:hanging="360"/>
      </w:pPr>
      <w:rPr>
        <w:rFonts w:hint="default"/>
        <w:color w:val="44546A" w:themeColor="text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F7247E"/>
    <w:multiLevelType w:val="hybridMultilevel"/>
    <w:tmpl w:val="DFB6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26760C"/>
    <w:multiLevelType w:val="hybridMultilevel"/>
    <w:tmpl w:val="0574B38A"/>
    <w:lvl w:ilvl="0" w:tplc="0409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5E791AD9"/>
    <w:multiLevelType w:val="hybridMultilevel"/>
    <w:tmpl w:val="B79C6B62"/>
    <w:lvl w:ilvl="0" w:tplc="4426F25E">
      <w:start w:val="1"/>
      <w:numFmt w:val="lowerLetter"/>
      <w:lvlText w:val="%1)"/>
      <w:lvlJc w:val="left"/>
      <w:pPr>
        <w:ind w:left="360" w:hanging="360"/>
      </w:pPr>
      <w:rPr>
        <w:rFonts w:hint="default"/>
        <w:b/>
        <w:i/>
      </w:rPr>
    </w:lvl>
    <w:lvl w:ilvl="1" w:tplc="040C0001">
      <w:start w:val="1"/>
      <w:numFmt w:val="bullet"/>
      <w:lvlText w:val=""/>
      <w:lvlJc w:val="left"/>
      <w:pPr>
        <w:ind w:left="1014" w:hanging="360"/>
      </w:pPr>
      <w:rPr>
        <w:rFonts w:ascii="Symbol" w:hAnsi="Symbol" w:hint="default"/>
      </w:rPr>
    </w:lvl>
    <w:lvl w:ilvl="2" w:tplc="0C0A001B" w:tentative="1">
      <w:start w:val="1"/>
      <w:numFmt w:val="lowerRoman"/>
      <w:lvlText w:val="%3."/>
      <w:lvlJc w:val="right"/>
      <w:pPr>
        <w:ind w:left="1734"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abstractNum w:abstractNumId="33" w15:restartNumberingAfterBreak="0">
    <w:nsid w:val="5ECA29A3"/>
    <w:multiLevelType w:val="hybridMultilevel"/>
    <w:tmpl w:val="0CCC28FE"/>
    <w:lvl w:ilvl="0" w:tplc="04090001">
      <w:start w:val="1"/>
      <w:numFmt w:val="bullet"/>
      <w:lvlText w:val=""/>
      <w:lvlJc w:val="left"/>
      <w:pPr>
        <w:ind w:left="1242" w:hanging="360"/>
      </w:pPr>
      <w:rPr>
        <w:rFonts w:ascii="Symbol" w:hAnsi="Symbol" w:hint="default"/>
      </w:rPr>
    </w:lvl>
    <w:lvl w:ilvl="1" w:tplc="0C0A0003" w:tentative="1">
      <w:start w:val="1"/>
      <w:numFmt w:val="bullet"/>
      <w:lvlText w:val="o"/>
      <w:lvlJc w:val="left"/>
      <w:pPr>
        <w:ind w:left="1962" w:hanging="360"/>
      </w:pPr>
      <w:rPr>
        <w:rFonts w:ascii="Courier New" w:hAnsi="Courier New" w:cs="Courier New" w:hint="default"/>
      </w:rPr>
    </w:lvl>
    <w:lvl w:ilvl="2" w:tplc="0C0A0005" w:tentative="1">
      <w:start w:val="1"/>
      <w:numFmt w:val="bullet"/>
      <w:lvlText w:val=""/>
      <w:lvlJc w:val="left"/>
      <w:pPr>
        <w:ind w:left="2682" w:hanging="360"/>
      </w:pPr>
      <w:rPr>
        <w:rFonts w:ascii="Wingdings" w:hAnsi="Wingdings" w:hint="default"/>
      </w:rPr>
    </w:lvl>
    <w:lvl w:ilvl="3" w:tplc="0C0A0001" w:tentative="1">
      <w:start w:val="1"/>
      <w:numFmt w:val="bullet"/>
      <w:lvlText w:val=""/>
      <w:lvlJc w:val="left"/>
      <w:pPr>
        <w:ind w:left="3402" w:hanging="360"/>
      </w:pPr>
      <w:rPr>
        <w:rFonts w:ascii="Symbol" w:hAnsi="Symbol" w:hint="default"/>
      </w:rPr>
    </w:lvl>
    <w:lvl w:ilvl="4" w:tplc="0C0A0003" w:tentative="1">
      <w:start w:val="1"/>
      <w:numFmt w:val="bullet"/>
      <w:lvlText w:val="o"/>
      <w:lvlJc w:val="left"/>
      <w:pPr>
        <w:ind w:left="4122" w:hanging="360"/>
      </w:pPr>
      <w:rPr>
        <w:rFonts w:ascii="Courier New" w:hAnsi="Courier New" w:cs="Courier New" w:hint="default"/>
      </w:rPr>
    </w:lvl>
    <w:lvl w:ilvl="5" w:tplc="0C0A0005" w:tentative="1">
      <w:start w:val="1"/>
      <w:numFmt w:val="bullet"/>
      <w:lvlText w:val=""/>
      <w:lvlJc w:val="left"/>
      <w:pPr>
        <w:ind w:left="4842" w:hanging="360"/>
      </w:pPr>
      <w:rPr>
        <w:rFonts w:ascii="Wingdings" w:hAnsi="Wingdings" w:hint="default"/>
      </w:rPr>
    </w:lvl>
    <w:lvl w:ilvl="6" w:tplc="0C0A0001" w:tentative="1">
      <w:start w:val="1"/>
      <w:numFmt w:val="bullet"/>
      <w:lvlText w:val=""/>
      <w:lvlJc w:val="left"/>
      <w:pPr>
        <w:ind w:left="5562" w:hanging="360"/>
      </w:pPr>
      <w:rPr>
        <w:rFonts w:ascii="Symbol" w:hAnsi="Symbol" w:hint="default"/>
      </w:rPr>
    </w:lvl>
    <w:lvl w:ilvl="7" w:tplc="0C0A0003" w:tentative="1">
      <w:start w:val="1"/>
      <w:numFmt w:val="bullet"/>
      <w:lvlText w:val="o"/>
      <w:lvlJc w:val="left"/>
      <w:pPr>
        <w:ind w:left="6282" w:hanging="360"/>
      </w:pPr>
      <w:rPr>
        <w:rFonts w:ascii="Courier New" w:hAnsi="Courier New" w:cs="Courier New" w:hint="default"/>
      </w:rPr>
    </w:lvl>
    <w:lvl w:ilvl="8" w:tplc="0C0A0005" w:tentative="1">
      <w:start w:val="1"/>
      <w:numFmt w:val="bullet"/>
      <w:lvlText w:val=""/>
      <w:lvlJc w:val="left"/>
      <w:pPr>
        <w:ind w:left="7002" w:hanging="360"/>
      </w:pPr>
      <w:rPr>
        <w:rFonts w:ascii="Wingdings" w:hAnsi="Wingdings" w:hint="default"/>
      </w:rPr>
    </w:lvl>
  </w:abstractNum>
  <w:abstractNum w:abstractNumId="34" w15:restartNumberingAfterBreak="0">
    <w:nsid w:val="60B66501"/>
    <w:multiLevelType w:val="hybridMultilevel"/>
    <w:tmpl w:val="3FC4ADDC"/>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14" w:hanging="360"/>
      </w:pPr>
    </w:lvl>
    <w:lvl w:ilvl="2" w:tplc="0C0A001B" w:tentative="1">
      <w:start w:val="1"/>
      <w:numFmt w:val="lowerRoman"/>
      <w:lvlText w:val="%3."/>
      <w:lvlJc w:val="right"/>
      <w:pPr>
        <w:ind w:left="1734"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abstractNum w:abstractNumId="35" w15:restartNumberingAfterBreak="0">
    <w:nsid w:val="64BB1586"/>
    <w:multiLevelType w:val="hybridMultilevel"/>
    <w:tmpl w:val="F8882B42"/>
    <w:lvl w:ilvl="0" w:tplc="ABA42A5A">
      <w:start w:val="1"/>
      <w:numFmt w:val="bullet"/>
      <w:lvlText w:val=""/>
      <w:lvlJc w:val="left"/>
      <w:pPr>
        <w:ind w:left="786" w:hanging="360"/>
      </w:pPr>
      <w:rPr>
        <w:rFonts w:ascii="Symbol" w:hAnsi="Symbol" w:cs="Symbol" w:hint="default"/>
        <w:color w:val="44546A" w:themeColor="text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0E851EC"/>
    <w:multiLevelType w:val="hybridMultilevel"/>
    <w:tmpl w:val="0D609276"/>
    <w:lvl w:ilvl="0" w:tplc="0409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4E000B3"/>
    <w:multiLevelType w:val="hybridMultilevel"/>
    <w:tmpl w:val="0D02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F82837"/>
    <w:multiLevelType w:val="hybridMultilevel"/>
    <w:tmpl w:val="0234BF1A"/>
    <w:lvl w:ilvl="0" w:tplc="C416FD0C">
      <w:start w:val="1"/>
      <w:numFmt w:val="decimal"/>
      <w:lvlText w:val="%1."/>
      <w:lvlJc w:val="left"/>
      <w:pPr>
        <w:ind w:left="360" w:hanging="360"/>
      </w:pPr>
      <w:rPr>
        <w:b w:val="0"/>
      </w:rPr>
    </w:lvl>
    <w:lvl w:ilvl="1" w:tplc="B8C88A40">
      <w:numFmt w:val="bullet"/>
      <w:lvlText w:val="-"/>
      <w:lvlJc w:val="left"/>
      <w:pPr>
        <w:ind w:left="1080" w:hanging="360"/>
      </w:pPr>
      <w:rPr>
        <w:rFonts w:ascii="Calibri" w:eastAsia="Calibri" w:hAnsi="Calibri"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6F56526"/>
    <w:multiLevelType w:val="hybridMultilevel"/>
    <w:tmpl w:val="58C876A0"/>
    <w:lvl w:ilvl="0" w:tplc="ABA42A5A">
      <w:start w:val="1"/>
      <w:numFmt w:val="bullet"/>
      <w:lvlText w:val=""/>
      <w:lvlJc w:val="left"/>
      <w:pPr>
        <w:ind w:left="675" w:hanging="360"/>
      </w:pPr>
      <w:rPr>
        <w:rFonts w:ascii="Symbol" w:hAnsi="Symbol" w:cs="Symbol" w:hint="default"/>
        <w:color w:val="44546A" w:themeColor="text2"/>
      </w:rPr>
    </w:lvl>
    <w:lvl w:ilvl="1" w:tplc="0C0A0003" w:tentative="1">
      <w:start w:val="1"/>
      <w:numFmt w:val="bullet"/>
      <w:lvlText w:val="o"/>
      <w:lvlJc w:val="left"/>
      <w:pPr>
        <w:ind w:left="1395" w:hanging="360"/>
      </w:pPr>
      <w:rPr>
        <w:rFonts w:ascii="Courier New" w:hAnsi="Courier New" w:cs="Courier New" w:hint="default"/>
      </w:rPr>
    </w:lvl>
    <w:lvl w:ilvl="2" w:tplc="0C0A0005" w:tentative="1">
      <w:start w:val="1"/>
      <w:numFmt w:val="bullet"/>
      <w:lvlText w:val=""/>
      <w:lvlJc w:val="left"/>
      <w:pPr>
        <w:ind w:left="2115" w:hanging="360"/>
      </w:pPr>
      <w:rPr>
        <w:rFonts w:ascii="Wingdings" w:hAnsi="Wingdings" w:hint="default"/>
      </w:rPr>
    </w:lvl>
    <w:lvl w:ilvl="3" w:tplc="0C0A0001" w:tentative="1">
      <w:start w:val="1"/>
      <w:numFmt w:val="bullet"/>
      <w:lvlText w:val=""/>
      <w:lvlJc w:val="left"/>
      <w:pPr>
        <w:ind w:left="2835" w:hanging="360"/>
      </w:pPr>
      <w:rPr>
        <w:rFonts w:ascii="Symbol" w:hAnsi="Symbol" w:hint="default"/>
      </w:rPr>
    </w:lvl>
    <w:lvl w:ilvl="4" w:tplc="0C0A0003" w:tentative="1">
      <w:start w:val="1"/>
      <w:numFmt w:val="bullet"/>
      <w:lvlText w:val="o"/>
      <w:lvlJc w:val="left"/>
      <w:pPr>
        <w:ind w:left="3555" w:hanging="360"/>
      </w:pPr>
      <w:rPr>
        <w:rFonts w:ascii="Courier New" w:hAnsi="Courier New" w:cs="Courier New" w:hint="default"/>
      </w:rPr>
    </w:lvl>
    <w:lvl w:ilvl="5" w:tplc="0C0A0005" w:tentative="1">
      <w:start w:val="1"/>
      <w:numFmt w:val="bullet"/>
      <w:lvlText w:val=""/>
      <w:lvlJc w:val="left"/>
      <w:pPr>
        <w:ind w:left="4275" w:hanging="360"/>
      </w:pPr>
      <w:rPr>
        <w:rFonts w:ascii="Wingdings" w:hAnsi="Wingdings" w:hint="default"/>
      </w:rPr>
    </w:lvl>
    <w:lvl w:ilvl="6" w:tplc="0C0A0001" w:tentative="1">
      <w:start w:val="1"/>
      <w:numFmt w:val="bullet"/>
      <w:lvlText w:val=""/>
      <w:lvlJc w:val="left"/>
      <w:pPr>
        <w:ind w:left="4995" w:hanging="360"/>
      </w:pPr>
      <w:rPr>
        <w:rFonts w:ascii="Symbol" w:hAnsi="Symbol" w:hint="default"/>
      </w:rPr>
    </w:lvl>
    <w:lvl w:ilvl="7" w:tplc="0C0A0003" w:tentative="1">
      <w:start w:val="1"/>
      <w:numFmt w:val="bullet"/>
      <w:lvlText w:val="o"/>
      <w:lvlJc w:val="left"/>
      <w:pPr>
        <w:ind w:left="5715" w:hanging="360"/>
      </w:pPr>
      <w:rPr>
        <w:rFonts w:ascii="Courier New" w:hAnsi="Courier New" w:cs="Courier New" w:hint="default"/>
      </w:rPr>
    </w:lvl>
    <w:lvl w:ilvl="8" w:tplc="0C0A0005" w:tentative="1">
      <w:start w:val="1"/>
      <w:numFmt w:val="bullet"/>
      <w:lvlText w:val=""/>
      <w:lvlJc w:val="left"/>
      <w:pPr>
        <w:ind w:left="6435" w:hanging="360"/>
      </w:pPr>
      <w:rPr>
        <w:rFonts w:ascii="Wingdings" w:hAnsi="Wingdings" w:hint="default"/>
      </w:rPr>
    </w:lvl>
  </w:abstractNum>
  <w:abstractNum w:abstractNumId="40" w15:restartNumberingAfterBreak="0">
    <w:nsid w:val="7B3A2C5F"/>
    <w:multiLevelType w:val="hybridMultilevel"/>
    <w:tmpl w:val="B79C6B62"/>
    <w:lvl w:ilvl="0" w:tplc="4426F25E">
      <w:start w:val="1"/>
      <w:numFmt w:val="lowerLetter"/>
      <w:lvlText w:val="%1)"/>
      <w:lvlJc w:val="left"/>
      <w:pPr>
        <w:ind w:left="360" w:hanging="360"/>
      </w:pPr>
      <w:rPr>
        <w:rFonts w:hint="default"/>
        <w:b/>
        <w:i/>
      </w:rPr>
    </w:lvl>
    <w:lvl w:ilvl="1" w:tplc="040C0001">
      <w:start w:val="1"/>
      <w:numFmt w:val="bullet"/>
      <w:lvlText w:val=""/>
      <w:lvlJc w:val="left"/>
      <w:pPr>
        <w:ind w:left="1014" w:hanging="360"/>
      </w:pPr>
      <w:rPr>
        <w:rFonts w:ascii="Symbol" w:hAnsi="Symbol" w:hint="default"/>
      </w:rPr>
    </w:lvl>
    <w:lvl w:ilvl="2" w:tplc="0C0A001B" w:tentative="1">
      <w:start w:val="1"/>
      <w:numFmt w:val="lowerRoman"/>
      <w:lvlText w:val="%3."/>
      <w:lvlJc w:val="right"/>
      <w:pPr>
        <w:ind w:left="1734"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abstractNum w:abstractNumId="41" w15:restartNumberingAfterBreak="0">
    <w:nsid w:val="7CF75BD1"/>
    <w:multiLevelType w:val="hybridMultilevel"/>
    <w:tmpl w:val="10AC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8512D3"/>
    <w:multiLevelType w:val="hybridMultilevel"/>
    <w:tmpl w:val="B182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4"/>
  </w:num>
  <w:num w:numId="3">
    <w:abstractNumId w:val="1"/>
  </w:num>
  <w:num w:numId="4">
    <w:abstractNumId w:val="8"/>
  </w:num>
  <w:num w:numId="5">
    <w:abstractNumId w:val="23"/>
  </w:num>
  <w:num w:numId="6">
    <w:abstractNumId w:val="0"/>
  </w:num>
  <w:num w:numId="7">
    <w:abstractNumId w:val="26"/>
  </w:num>
  <w:num w:numId="8">
    <w:abstractNumId w:val="31"/>
  </w:num>
  <w:num w:numId="9">
    <w:abstractNumId w:val="9"/>
  </w:num>
  <w:num w:numId="10">
    <w:abstractNumId w:val="33"/>
  </w:num>
  <w:num w:numId="11">
    <w:abstractNumId w:val="36"/>
  </w:num>
  <w:num w:numId="12">
    <w:abstractNumId w:val="34"/>
  </w:num>
  <w:num w:numId="13">
    <w:abstractNumId w:val="19"/>
  </w:num>
  <w:num w:numId="14">
    <w:abstractNumId w:val="39"/>
  </w:num>
  <w:num w:numId="15">
    <w:abstractNumId w:val="12"/>
  </w:num>
  <w:num w:numId="16">
    <w:abstractNumId w:val="2"/>
  </w:num>
  <w:num w:numId="17">
    <w:abstractNumId w:val="11"/>
  </w:num>
  <w:num w:numId="18">
    <w:abstractNumId w:val="32"/>
  </w:num>
  <w:num w:numId="19">
    <w:abstractNumId w:val="42"/>
  </w:num>
  <w:num w:numId="20">
    <w:abstractNumId w:val="29"/>
  </w:num>
  <w:num w:numId="21">
    <w:abstractNumId w:val="3"/>
  </w:num>
  <w:num w:numId="22">
    <w:abstractNumId w:val="13"/>
  </w:num>
  <w:num w:numId="23">
    <w:abstractNumId w:val="35"/>
  </w:num>
  <w:num w:numId="24">
    <w:abstractNumId w:val="40"/>
  </w:num>
  <w:num w:numId="25">
    <w:abstractNumId w:val="22"/>
  </w:num>
  <w:num w:numId="26">
    <w:abstractNumId w:val="24"/>
  </w:num>
  <w:num w:numId="27">
    <w:abstractNumId w:val="5"/>
  </w:num>
  <w:num w:numId="28">
    <w:abstractNumId w:val="28"/>
  </w:num>
  <w:num w:numId="29">
    <w:abstractNumId w:val="30"/>
  </w:num>
  <w:num w:numId="30">
    <w:abstractNumId w:val="21"/>
  </w:num>
  <w:num w:numId="31">
    <w:abstractNumId w:val="20"/>
  </w:num>
  <w:num w:numId="32">
    <w:abstractNumId w:val="37"/>
  </w:num>
  <w:num w:numId="33">
    <w:abstractNumId w:val="41"/>
  </w:num>
  <w:num w:numId="34">
    <w:abstractNumId w:val="25"/>
  </w:num>
  <w:num w:numId="35">
    <w:abstractNumId w:val="14"/>
  </w:num>
  <w:num w:numId="36">
    <w:abstractNumId w:val="7"/>
  </w:num>
  <w:num w:numId="37">
    <w:abstractNumId w:val="18"/>
  </w:num>
  <w:num w:numId="38">
    <w:abstractNumId w:val="27"/>
  </w:num>
  <w:num w:numId="39">
    <w:abstractNumId w:val="10"/>
  </w:num>
  <w:num w:numId="40">
    <w:abstractNumId w:val="17"/>
  </w:num>
  <w:num w:numId="41">
    <w:abstractNumId w:val="6"/>
  </w:num>
  <w:num w:numId="42">
    <w:abstractNumId w:val="16"/>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BB"/>
    <w:rsid w:val="00003DAE"/>
    <w:rsid w:val="00011832"/>
    <w:rsid w:val="00046C17"/>
    <w:rsid w:val="000509ED"/>
    <w:rsid w:val="00052309"/>
    <w:rsid w:val="000738DF"/>
    <w:rsid w:val="00095BBA"/>
    <w:rsid w:val="000A29A4"/>
    <w:rsid w:val="000B3AA4"/>
    <w:rsid w:val="000C11C3"/>
    <w:rsid w:val="000C1773"/>
    <w:rsid w:val="000C7DA2"/>
    <w:rsid w:val="000F3AE5"/>
    <w:rsid w:val="000F4624"/>
    <w:rsid w:val="000F71B9"/>
    <w:rsid w:val="00101DEF"/>
    <w:rsid w:val="0011245A"/>
    <w:rsid w:val="0011247E"/>
    <w:rsid w:val="0011283A"/>
    <w:rsid w:val="0011395C"/>
    <w:rsid w:val="0012234A"/>
    <w:rsid w:val="00155065"/>
    <w:rsid w:val="001610BF"/>
    <w:rsid w:val="00183E30"/>
    <w:rsid w:val="00187674"/>
    <w:rsid w:val="001B4463"/>
    <w:rsid w:val="001C3E06"/>
    <w:rsid w:val="001C61D7"/>
    <w:rsid w:val="001F5382"/>
    <w:rsid w:val="002014FA"/>
    <w:rsid w:val="00201A29"/>
    <w:rsid w:val="0021158A"/>
    <w:rsid w:val="00212179"/>
    <w:rsid w:val="00235357"/>
    <w:rsid w:val="002431A8"/>
    <w:rsid w:val="00243207"/>
    <w:rsid w:val="00244E96"/>
    <w:rsid w:val="002630B0"/>
    <w:rsid w:val="00263488"/>
    <w:rsid w:val="002700CF"/>
    <w:rsid w:val="00274A1C"/>
    <w:rsid w:val="002845FE"/>
    <w:rsid w:val="00287418"/>
    <w:rsid w:val="002954DA"/>
    <w:rsid w:val="002B054A"/>
    <w:rsid w:val="002B1BB1"/>
    <w:rsid w:val="002D33C7"/>
    <w:rsid w:val="002D6B91"/>
    <w:rsid w:val="002E38E8"/>
    <w:rsid w:val="00303E9A"/>
    <w:rsid w:val="00311091"/>
    <w:rsid w:val="00312522"/>
    <w:rsid w:val="00317D95"/>
    <w:rsid w:val="00340FD2"/>
    <w:rsid w:val="003544A2"/>
    <w:rsid w:val="003565AA"/>
    <w:rsid w:val="003812A5"/>
    <w:rsid w:val="00385EFD"/>
    <w:rsid w:val="00390639"/>
    <w:rsid w:val="003A42BB"/>
    <w:rsid w:val="003C0F59"/>
    <w:rsid w:val="003C1B66"/>
    <w:rsid w:val="003D2F5F"/>
    <w:rsid w:val="003E7C50"/>
    <w:rsid w:val="003F5A06"/>
    <w:rsid w:val="00405C49"/>
    <w:rsid w:val="00410AB8"/>
    <w:rsid w:val="00413350"/>
    <w:rsid w:val="00420A14"/>
    <w:rsid w:val="00422ADF"/>
    <w:rsid w:val="0049669E"/>
    <w:rsid w:val="004A3394"/>
    <w:rsid w:val="004B482A"/>
    <w:rsid w:val="004E042E"/>
    <w:rsid w:val="005146C9"/>
    <w:rsid w:val="005246DE"/>
    <w:rsid w:val="00526F71"/>
    <w:rsid w:val="00545925"/>
    <w:rsid w:val="00567642"/>
    <w:rsid w:val="0057729D"/>
    <w:rsid w:val="00590F62"/>
    <w:rsid w:val="005D3AD9"/>
    <w:rsid w:val="005D4FAD"/>
    <w:rsid w:val="005E60A9"/>
    <w:rsid w:val="006228EF"/>
    <w:rsid w:val="00624E4B"/>
    <w:rsid w:val="0065034E"/>
    <w:rsid w:val="00657E2C"/>
    <w:rsid w:val="00681483"/>
    <w:rsid w:val="0068399D"/>
    <w:rsid w:val="006B33CB"/>
    <w:rsid w:val="006B3F84"/>
    <w:rsid w:val="006C0BA6"/>
    <w:rsid w:val="006E0805"/>
    <w:rsid w:val="00705A1F"/>
    <w:rsid w:val="007250AE"/>
    <w:rsid w:val="00756458"/>
    <w:rsid w:val="007734BE"/>
    <w:rsid w:val="00780F51"/>
    <w:rsid w:val="007A5B86"/>
    <w:rsid w:val="007A7353"/>
    <w:rsid w:val="007B4216"/>
    <w:rsid w:val="007C5E7F"/>
    <w:rsid w:val="007C7052"/>
    <w:rsid w:val="007D2800"/>
    <w:rsid w:val="007D608D"/>
    <w:rsid w:val="00806D3D"/>
    <w:rsid w:val="00811AA9"/>
    <w:rsid w:val="00835F05"/>
    <w:rsid w:val="008628B8"/>
    <w:rsid w:val="008701C3"/>
    <w:rsid w:val="00885B54"/>
    <w:rsid w:val="008A269F"/>
    <w:rsid w:val="008B2FBC"/>
    <w:rsid w:val="008C50DF"/>
    <w:rsid w:val="009107A4"/>
    <w:rsid w:val="0091634A"/>
    <w:rsid w:val="00925A9D"/>
    <w:rsid w:val="00931B6B"/>
    <w:rsid w:val="009521BA"/>
    <w:rsid w:val="00957AE8"/>
    <w:rsid w:val="00972869"/>
    <w:rsid w:val="009774E9"/>
    <w:rsid w:val="00987601"/>
    <w:rsid w:val="009F516B"/>
    <w:rsid w:val="009F630D"/>
    <w:rsid w:val="00A238EE"/>
    <w:rsid w:val="00A40F71"/>
    <w:rsid w:val="00A5062E"/>
    <w:rsid w:val="00A63A69"/>
    <w:rsid w:val="00A714EC"/>
    <w:rsid w:val="00A72F90"/>
    <w:rsid w:val="00A909D3"/>
    <w:rsid w:val="00A90C1C"/>
    <w:rsid w:val="00AA10E8"/>
    <w:rsid w:val="00AA5EFF"/>
    <w:rsid w:val="00AA7F11"/>
    <w:rsid w:val="00AB226B"/>
    <w:rsid w:val="00AC5B42"/>
    <w:rsid w:val="00AD6D5E"/>
    <w:rsid w:val="00AD7FEB"/>
    <w:rsid w:val="00AF2FEF"/>
    <w:rsid w:val="00AF4339"/>
    <w:rsid w:val="00B141C8"/>
    <w:rsid w:val="00B27AD0"/>
    <w:rsid w:val="00B360BD"/>
    <w:rsid w:val="00B4340F"/>
    <w:rsid w:val="00B55C18"/>
    <w:rsid w:val="00B70A32"/>
    <w:rsid w:val="00B77205"/>
    <w:rsid w:val="00B815EC"/>
    <w:rsid w:val="00B83B7E"/>
    <w:rsid w:val="00B92444"/>
    <w:rsid w:val="00B967BC"/>
    <w:rsid w:val="00B979DC"/>
    <w:rsid w:val="00BA2DBE"/>
    <w:rsid w:val="00BC1A60"/>
    <w:rsid w:val="00BD6EE2"/>
    <w:rsid w:val="00BE2D6F"/>
    <w:rsid w:val="00BF4BCD"/>
    <w:rsid w:val="00C0114B"/>
    <w:rsid w:val="00C165D7"/>
    <w:rsid w:val="00C1792F"/>
    <w:rsid w:val="00C526EF"/>
    <w:rsid w:val="00C553FB"/>
    <w:rsid w:val="00C66197"/>
    <w:rsid w:val="00C81053"/>
    <w:rsid w:val="00C82BEF"/>
    <w:rsid w:val="00C82CEA"/>
    <w:rsid w:val="00CA15A4"/>
    <w:rsid w:val="00CD7DE9"/>
    <w:rsid w:val="00CE454F"/>
    <w:rsid w:val="00CF2CE3"/>
    <w:rsid w:val="00D12240"/>
    <w:rsid w:val="00D22F3C"/>
    <w:rsid w:val="00D2474F"/>
    <w:rsid w:val="00D32E0D"/>
    <w:rsid w:val="00D41FDA"/>
    <w:rsid w:val="00D54B7C"/>
    <w:rsid w:val="00D650E0"/>
    <w:rsid w:val="00DB0A34"/>
    <w:rsid w:val="00DB3CF3"/>
    <w:rsid w:val="00DB6A3F"/>
    <w:rsid w:val="00DC28DE"/>
    <w:rsid w:val="00DE61F8"/>
    <w:rsid w:val="00DE692F"/>
    <w:rsid w:val="00E00596"/>
    <w:rsid w:val="00E11E84"/>
    <w:rsid w:val="00E15D56"/>
    <w:rsid w:val="00E20787"/>
    <w:rsid w:val="00E7352C"/>
    <w:rsid w:val="00E73B6E"/>
    <w:rsid w:val="00E74F21"/>
    <w:rsid w:val="00E908C3"/>
    <w:rsid w:val="00E91B86"/>
    <w:rsid w:val="00EB4052"/>
    <w:rsid w:val="00EF1AB2"/>
    <w:rsid w:val="00EF7742"/>
    <w:rsid w:val="00F0464D"/>
    <w:rsid w:val="00F305EA"/>
    <w:rsid w:val="00F33A0F"/>
    <w:rsid w:val="00F50DB1"/>
    <w:rsid w:val="00F522FC"/>
    <w:rsid w:val="00F551DB"/>
    <w:rsid w:val="00F55599"/>
    <w:rsid w:val="00F61E5B"/>
    <w:rsid w:val="00F72E16"/>
    <w:rsid w:val="00F74B56"/>
    <w:rsid w:val="00F83705"/>
    <w:rsid w:val="00F849D9"/>
    <w:rsid w:val="00F86B94"/>
    <w:rsid w:val="00F91964"/>
    <w:rsid w:val="00F96A4E"/>
    <w:rsid w:val="00FA530B"/>
    <w:rsid w:val="00FC72D1"/>
    <w:rsid w:val="00FC7E16"/>
    <w:rsid w:val="00FD4B74"/>
    <w:rsid w:val="00FD4DA7"/>
    <w:rsid w:val="00FD63BB"/>
    <w:rsid w:val="00FE3A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533B0"/>
  <w15:chartTrackingRefBased/>
  <w15:docId w15:val="{584C2B74-B0A7-4960-A967-6013C09D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2B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42BB"/>
    <w:pPr>
      <w:ind w:left="720"/>
      <w:contextualSpacing/>
    </w:pPr>
  </w:style>
  <w:style w:type="paragraph" w:styleId="FootnoteText">
    <w:name w:val="footnote text"/>
    <w:basedOn w:val="Normal"/>
    <w:link w:val="FootnoteTextChar"/>
    <w:uiPriority w:val="99"/>
    <w:unhideWhenUsed/>
    <w:rsid w:val="003A42BB"/>
    <w:pPr>
      <w:spacing w:after="0" w:line="240" w:lineRule="auto"/>
    </w:pPr>
    <w:rPr>
      <w:sz w:val="20"/>
      <w:szCs w:val="20"/>
    </w:rPr>
  </w:style>
  <w:style w:type="character" w:customStyle="1" w:styleId="FootnoteTextChar">
    <w:name w:val="Footnote Text Char"/>
    <w:basedOn w:val="DefaultParagraphFont"/>
    <w:link w:val="FootnoteText"/>
    <w:uiPriority w:val="99"/>
    <w:rsid w:val="003A42BB"/>
    <w:rPr>
      <w:sz w:val="20"/>
      <w:szCs w:val="20"/>
      <w:lang w:val="en-GB"/>
    </w:rPr>
  </w:style>
  <w:style w:type="character" w:styleId="FootnoteReference">
    <w:name w:val="footnote reference"/>
    <w:basedOn w:val="DefaultParagraphFont"/>
    <w:link w:val="Char2"/>
    <w:uiPriority w:val="99"/>
    <w:unhideWhenUsed/>
    <w:qFormat/>
    <w:rsid w:val="003A42BB"/>
    <w:rPr>
      <w:vertAlign w:val="superscript"/>
    </w:rPr>
  </w:style>
  <w:style w:type="paragraph" w:styleId="Header">
    <w:name w:val="header"/>
    <w:basedOn w:val="Normal"/>
    <w:link w:val="HeaderChar"/>
    <w:uiPriority w:val="99"/>
    <w:unhideWhenUsed/>
    <w:rsid w:val="003A42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42BB"/>
    <w:rPr>
      <w:lang w:val="en-GB"/>
    </w:rPr>
  </w:style>
  <w:style w:type="paragraph" w:styleId="Footer">
    <w:name w:val="footer"/>
    <w:basedOn w:val="Normal"/>
    <w:link w:val="FooterChar"/>
    <w:uiPriority w:val="99"/>
    <w:unhideWhenUsed/>
    <w:rsid w:val="003A42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42BB"/>
    <w:rPr>
      <w:lang w:val="en-GB"/>
    </w:rPr>
  </w:style>
  <w:style w:type="paragraph" w:styleId="EndnoteText">
    <w:name w:val="endnote text"/>
    <w:basedOn w:val="Normal"/>
    <w:link w:val="EndnoteTextChar"/>
    <w:uiPriority w:val="99"/>
    <w:semiHidden/>
    <w:unhideWhenUsed/>
    <w:rsid w:val="003A42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42BB"/>
    <w:rPr>
      <w:sz w:val="20"/>
      <w:szCs w:val="20"/>
      <w:lang w:val="en-GB"/>
    </w:rPr>
  </w:style>
  <w:style w:type="character" w:styleId="EndnoteReference">
    <w:name w:val="endnote reference"/>
    <w:basedOn w:val="DefaultParagraphFont"/>
    <w:uiPriority w:val="99"/>
    <w:semiHidden/>
    <w:unhideWhenUsed/>
    <w:rsid w:val="003A42BB"/>
    <w:rPr>
      <w:vertAlign w:val="superscript"/>
    </w:rPr>
  </w:style>
  <w:style w:type="paragraph" w:styleId="BalloonText">
    <w:name w:val="Balloon Text"/>
    <w:basedOn w:val="Normal"/>
    <w:link w:val="BalloonTextChar"/>
    <w:uiPriority w:val="99"/>
    <w:semiHidden/>
    <w:unhideWhenUsed/>
    <w:rsid w:val="003A4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2BB"/>
    <w:rPr>
      <w:rFonts w:ascii="Tahoma" w:hAnsi="Tahoma" w:cs="Tahoma"/>
      <w:sz w:val="16"/>
      <w:szCs w:val="16"/>
      <w:lang w:val="en-GB"/>
    </w:rPr>
  </w:style>
  <w:style w:type="character" w:styleId="CommentReference">
    <w:name w:val="annotation reference"/>
    <w:basedOn w:val="DefaultParagraphFont"/>
    <w:uiPriority w:val="99"/>
    <w:semiHidden/>
    <w:unhideWhenUsed/>
    <w:rsid w:val="003A42BB"/>
    <w:rPr>
      <w:sz w:val="16"/>
      <w:szCs w:val="16"/>
    </w:rPr>
  </w:style>
  <w:style w:type="paragraph" w:styleId="CommentText">
    <w:name w:val="annotation text"/>
    <w:basedOn w:val="Normal"/>
    <w:link w:val="CommentTextChar"/>
    <w:uiPriority w:val="99"/>
    <w:unhideWhenUsed/>
    <w:rsid w:val="003A42BB"/>
    <w:pPr>
      <w:spacing w:line="240" w:lineRule="auto"/>
    </w:pPr>
    <w:rPr>
      <w:sz w:val="20"/>
      <w:szCs w:val="20"/>
    </w:rPr>
  </w:style>
  <w:style w:type="character" w:customStyle="1" w:styleId="CommentTextChar">
    <w:name w:val="Comment Text Char"/>
    <w:basedOn w:val="DefaultParagraphFont"/>
    <w:link w:val="CommentText"/>
    <w:uiPriority w:val="99"/>
    <w:rsid w:val="003A42BB"/>
    <w:rPr>
      <w:sz w:val="20"/>
      <w:szCs w:val="20"/>
      <w:lang w:val="en-GB"/>
    </w:rPr>
  </w:style>
  <w:style w:type="paragraph" w:styleId="CommentSubject">
    <w:name w:val="annotation subject"/>
    <w:basedOn w:val="CommentText"/>
    <w:next w:val="CommentText"/>
    <w:link w:val="CommentSubjectChar"/>
    <w:uiPriority w:val="99"/>
    <w:semiHidden/>
    <w:unhideWhenUsed/>
    <w:rsid w:val="003A42BB"/>
    <w:rPr>
      <w:b/>
      <w:bCs/>
    </w:rPr>
  </w:style>
  <w:style w:type="character" w:customStyle="1" w:styleId="CommentSubjectChar">
    <w:name w:val="Comment Subject Char"/>
    <w:basedOn w:val="CommentTextChar"/>
    <w:link w:val="CommentSubject"/>
    <w:uiPriority w:val="99"/>
    <w:semiHidden/>
    <w:rsid w:val="003A42BB"/>
    <w:rPr>
      <w:b/>
      <w:bCs/>
      <w:sz w:val="20"/>
      <w:szCs w:val="20"/>
      <w:lang w:val="en-GB"/>
    </w:rPr>
  </w:style>
  <w:style w:type="table" w:styleId="TableGrid">
    <w:name w:val="Table Grid"/>
    <w:basedOn w:val="TableNormal"/>
    <w:uiPriority w:val="59"/>
    <w:rsid w:val="003A42B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42BB"/>
    <w:rPr>
      <w:color w:val="0563C1" w:themeColor="hyperlink"/>
      <w:u w:val="single"/>
    </w:rPr>
  </w:style>
  <w:style w:type="paragraph" w:styleId="Revision">
    <w:name w:val="Revision"/>
    <w:hidden/>
    <w:uiPriority w:val="99"/>
    <w:semiHidden/>
    <w:rsid w:val="003A42BB"/>
    <w:pPr>
      <w:spacing w:after="0" w:line="240" w:lineRule="auto"/>
    </w:pPr>
    <w:rPr>
      <w:lang w:val="en-GB"/>
    </w:rPr>
  </w:style>
  <w:style w:type="character" w:customStyle="1" w:styleId="ListParagraphChar">
    <w:name w:val="List Paragraph Char"/>
    <w:link w:val="ListParagraph"/>
    <w:uiPriority w:val="34"/>
    <w:rsid w:val="003A42BB"/>
    <w:rPr>
      <w:lang w:val="en-GB"/>
    </w:rPr>
  </w:style>
  <w:style w:type="paragraph" w:customStyle="1" w:styleId="Default">
    <w:name w:val="Default"/>
    <w:rsid w:val="003A42BB"/>
    <w:pPr>
      <w:autoSpaceDE w:val="0"/>
      <w:autoSpaceDN w:val="0"/>
      <w:adjustRightInd w:val="0"/>
      <w:spacing w:after="0" w:line="240" w:lineRule="auto"/>
    </w:pPr>
    <w:rPr>
      <w:rFonts w:ascii="Calibri" w:hAnsi="Calibri" w:cs="Calibri"/>
      <w:color w:val="000000"/>
      <w:sz w:val="24"/>
      <w:szCs w:val="24"/>
      <w:lang w:val="es-ES"/>
    </w:rPr>
  </w:style>
  <w:style w:type="numbering" w:customStyle="1" w:styleId="Style1">
    <w:name w:val="Style1"/>
    <w:uiPriority w:val="99"/>
    <w:rsid w:val="003A42BB"/>
    <w:pPr>
      <w:numPr>
        <w:numId w:val="3"/>
      </w:numPr>
    </w:pPr>
  </w:style>
  <w:style w:type="character" w:customStyle="1" w:styleId="apple-converted-space">
    <w:name w:val="apple-converted-space"/>
    <w:basedOn w:val="DefaultParagraphFont"/>
    <w:rsid w:val="003A42BB"/>
  </w:style>
  <w:style w:type="character" w:styleId="FollowedHyperlink">
    <w:name w:val="FollowedHyperlink"/>
    <w:basedOn w:val="DefaultParagraphFont"/>
    <w:uiPriority w:val="99"/>
    <w:semiHidden/>
    <w:unhideWhenUsed/>
    <w:rsid w:val="003A42BB"/>
    <w:rPr>
      <w:color w:val="954F72" w:themeColor="followedHyperlink"/>
      <w:u w:val="single"/>
    </w:rPr>
  </w:style>
  <w:style w:type="paragraph" w:customStyle="1" w:styleId="Char2">
    <w:name w:val="Char2"/>
    <w:basedOn w:val="Normal"/>
    <w:link w:val="FootnoteReference"/>
    <w:uiPriority w:val="99"/>
    <w:rsid w:val="003A42BB"/>
    <w:pPr>
      <w:spacing w:after="160" w:line="240" w:lineRule="exact"/>
    </w:pPr>
    <w:rPr>
      <w:vertAlign w:val="superscript"/>
      <w:lang w:val="en-US"/>
    </w:rPr>
  </w:style>
  <w:style w:type="paragraph" w:styleId="NormalWeb">
    <w:name w:val="Normal (Web)"/>
    <w:basedOn w:val="Normal"/>
    <w:uiPriority w:val="99"/>
    <w:semiHidden/>
    <w:unhideWhenUsed/>
    <w:rsid w:val="003A42BB"/>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607540">
      <w:bodyDiv w:val="1"/>
      <w:marLeft w:val="0"/>
      <w:marRight w:val="0"/>
      <w:marTop w:val="0"/>
      <w:marBottom w:val="0"/>
      <w:divBdr>
        <w:top w:val="none" w:sz="0" w:space="0" w:color="auto"/>
        <w:left w:val="none" w:sz="0" w:space="0" w:color="auto"/>
        <w:bottom w:val="none" w:sz="0" w:space="0" w:color="auto"/>
        <w:right w:val="none" w:sz="0" w:space="0" w:color="auto"/>
      </w:divBdr>
      <w:divsChild>
        <w:div w:id="9336438">
          <w:marLeft w:val="0"/>
          <w:marRight w:val="0"/>
          <w:marTop w:val="0"/>
          <w:marBottom w:val="0"/>
          <w:divBdr>
            <w:top w:val="none" w:sz="0" w:space="0" w:color="auto"/>
            <w:left w:val="none" w:sz="0" w:space="0" w:color="auto"/>
            <w:bottom w:val="none" w:sz="0" w:space="0" w:color="auto"/>
            <w:right w:val="none" w:sz="0" w:space="0" w:color="auto"/>
          </w:divBdr>
        </w:div>
        <w:div w:id="980497214">
          <w:marLeft w:val="0"/>
          <w:marRight w:val="0"/>
          <w:marTop w:val="0"/>
          <w:marBottom w:val="0"/>
          <w:divBdr>
            <w:top w:val="none" w:sz="0" w:space="0" w:color="auto"/>
            <w:left w:val="none" w:sz="0" w:space="0" w:color="auto"/>
            <w:bottom w:val="none" w:sz="0" w:space="0" w:color="auto"/>
            <w:right w:val="none" w:sz="0" w:space="0" w:color="auto"/>
          </w:divBdr>
        </w:div>
        <w:div w:id="1707019509">
          <w:marLeft w:val="0"/>
          <w:marRight w:val="0"/>
          <w:marTop w:val="0"/>
          <w:marBottom w:val="0"/>
          <w:divBdr>
            <w:top w:val="none" w:sz="0" w:space="0" w:color="auto"/>
            <w:left w:val="none" w:sz="0" w:space="0" w:color="auto"/>
            <w:bottom w:val="none" w:sz="0" w:space="0" w:color="auto"/>
            <w:right w:val="none" w:sz="0" w:space="0" w:color="auto"/>
          </w:divBdr>
        </w:div>
        <w:div w:id="463475019">
          <w:marLeft w:val="0"/>
          <w:marRight w:val="0"/>
          <w:marTop w:val="0"/>
          <w:marBottom w:val="0"/>
          <w:divBdr>
            <w:top w:val="none" w:sz="0" w:space="0" w:color="auto"/>
            <w:left w:val="none" w:sz="0" w:space="0" w:color="auto"/>
            <w:bottom w:val="none" w:sz="0" w:space="0" w:color="auto"/>
            <w:right w:val="none" w:sz="0" w:space="0" w:color="auto"/>
          </w:divBdr>
        </w:div>
        <w:div w:id="59181009">
          <w:marLeft w:val="0"/>
          <w:marRight w:val="0"/>
          <w:marTop w:val="0"/>
          <w:marBottom w:val="0"/>
          <w:divBdr>
            <w:top w:val="none" w:sz="0" w:space="0" w:color="auto"/>
            <w:left w:val="none" w:sz="0" w:space="0" w:color="auto"/>
            <w:bottom w:val="none" w:sz="0" w:space="0" w:color="auto"/>
            <w:right w:val="none" w:sz="0" w:space="0" w:color="auto"/>
          </w:divBdr>
        </w:div>
        <w:div w:id="1473213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B9E0C-7BFF-4D1D-B98C-D48091A0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7338</Words>
  <Characters>41832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Guaazou</dc:creator>
  <cp:keywords/>
  <dc:description/>
  <cp:lastModifiedBy>Fatiha Hassouni</cp:lastModifiedBy>
  <cp:revision>3</cp:revision>
  <dcterms:created xsi:type="dcterms:W3CDTF">2018-09-12T13:17:00Z</dcterms:created>
  <dcterms:modified xsi:type="dcterms:W3CDTF">2018-09-12T13:21:00Z</dcterms:modified>
</cp:coreProperties>
</file>